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5ED23" w14:textId="77777777" w:rsidR="007437FA" w:rsidRPr="00774C21" w:rsidRDefault="007437FA" w:rsidP="00774C21"/>
    <w:p w14:paraId="4E442B6E" w14:textId="77777777" w:rsidR="00774C21" w:rsidRPr="00DD0E6E" w:rsidRDefault="00774C21" w:rsidP="00774C21">
      <w:pPr>
        <w:spacing w:before="240" w:after="240"/>
        <w:jc w:val="center"/>
        <w:rPr>
          <w:rFonts w:cs="Arial"/>
          <w:b/>
          <w:color w:val="000000" w:themeColor="text1"/>
          <w:sz w:val="32"/>
          <w:szCs w:val="36"/>
        </w:rPr>
      </w:pPr>
      <w:bookmarkStart w:id="0" w:name="_Toc506062218"/>
      <w:r w:rsidRPr="00A16503">
        <w:rPr>
          <w:rFonts w:cs="Arial"/>
          <w:b/>
          <w:color w:val="000000" w:themeColor="text1"/>
          <w:sz w:val="32"/>
          <w:szCs w:val="36"/>
        </w:rPr>
        <w:t>Table of Contents</w:t>
      </w:r>
    </w:p>
    <w:p w14:paraId="680035F3" w14:textId="18008114" w:rsidR="00FA58F4" w:rsidRDefault="00774C21">
      <w:pPr>
        <w:pStyle w:val="TOC1"/>
        <w:tabs>
          <w:tab w:val="right" w:leader="dot" w:pos="9016"/>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12451036" w:history="1">
        <w:r w:rsidR="00FA58F4" w:rsidRPr="003108A7">
          <w:rPr>
            <w:rStyle w:val="Hyperlink"/>
            <w:noProof/>
          </w:rPr>
          <w:t>1.</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Introduction</w:t>
        </w:r>
        <w:r w:rsidR="00FA58F4">
          <w:rPr>
            <w:noProof/>
            <w:webHidden/>
          </w:rPr>
          <w:tab/>
        </w:r>
        <w:r w:rsidR="00FA58F4">
          <w:rPr>
            <w:noProof/>
            <w:webHidden/>
          </w:rPr>
          <w:fldChar w:fldCharType="begin"/>
        </w:r>
        <w:r w:rsidR="00FA58F4">
          <w:rPr>
            <w:noProof/>
            <w:webHidden/>
          </w:rPr>
          <w:instrText xml:space="preserve"> PAGEREF _Toc12451036 \h </w:instrText>
        </w:r>
        <w:r w:rsidR="00FA58F4">
          <w:rPr>
            <w:noProof/>
            <w:webHidden/>
          </w:rPr>
        </w:r>
        <w:r w:rsidR="00FA58F4">
          <w:rPr>
            <w:noProof/>
            <w:webHidden/>
          </w:rPr>
          <w:fldChar w:fldCharType="separate"/>
        </w:r>
        <w:r w:rsidR="00FA58F4">
          <w:rPr>
            <w:noProof/>
            <w:webHidden/>
          </w:rPr>
          <w:t>3</w:t>
        </w:r>
        <w:r w:rsidR="00FA58F4">
          <w:rPr>
            <w:noProof/>
            <w:webHidden/>
          </w:rPr>
          <w:fldChar w:fldCharType="end"/>
        </w:r>
      </w:hyperlink>
    </w:p>
    <w:p w14:paraId="6B229107" w14:textId="219B9874" w:rsidR="00FA58F4" w:rsidRDefault="004E064D">
      <w:pPr>
        <w:pStyle w:val="TOC2"/>
        <w:rPr>
          <w:rFonts w:asciiTheme="minorHAnsi" w:eastAsiaTheme="minorEastAsia" w:hAnsiTheme="minorHAnsi" w:cstheme="minorBidi"/>
          <w:noProof/>
          <w:kern w:val="0"/>
          <w:sz w:val="22"/>
          <w:lang w:val="en-IN" w:eastAsia="en-IN" w:bidi="mr-IN"/>
        </w:rPr>
      </w:pPr>
      <w:hyperlink w:anchor="_Toc12451037" w:history="1">
        <w:r w:rsidR="00FA58F4" w:rsidRPr="003108A7">
          <w:rPr>
            <w:rStyle w:val="Hyperlink"/>
            <w:noProof/>
          </w:rPr>
          <w:t>1.1</w:t>
        </w:r>
        <w:r w:rsidR="00FA58F4">
          <w:rPr>
            <w:rFonts w:asciiTheme="minorHAnsi" w:eastAsiaTheme="minorEastAsia" w:hAnsiTheme="minorHAnsi" w:cstheme="minorBidi"/>
            <w:noProof/>
            <w:kern w:val="0"/>
            <w:sz w:val="22"/>
            <w:lang w:val="en-IN" w:eastAsia="en-IN" w:bidi="mr-IN"/>
          </w:rPr>
          <w:tab/>
        </w:r>
        <w:r w:rsidR="00FA58F4" w:rsidRPr="003108A7">
          <w:rPr>
            <w:rStyle w:val="Hyperlink"/>
            <w:noProof/>
          </w:rPr>
          <w:t>Purpose</w:t>
        </w:r>
        <w:r w:rsidR="00FA58F4">
          <w:rPr>
            <w:noProof/>
            <w:webHidden/>
          </w:rPr>
          <w:tab/>
        </w:r>
        <w:r w:rsidR="00FA58F4">
          <w:rPr>
            <w:noProof/>
            <w:webHidden/>
          </w:rPr>
          <w:fldChar w:fldCharType="begin"/>
        </w:r>
        <w:r w:rsidR="00FA58F4">
          <w:rPr>
            <w:noProof/>
            <w:webHidden/>
          </w:rPr>
          <w:instrText xml:space="preserve"> PAGEREF _Toc12451037 \h </w:instrText>
        </w:r>
        <w:r w:rsidR="00FA58F4">
          <w:rPr>
            <w:noProof/>
            <w:webHidden/>
          </w:rPr>
        </w:r>
        <w:r w:rsidR="00FA58F4">
          <w:rPr>
            <w:noProof/>
            <w:webHidden/>
          </w:rPr>
          <w:fldChar w:fldCharType="separate"/>
        </w:r>
        <w:r w:rsidR="00FA58F4">
          <w:rPr>
            <w:noProof/>
            <w:webHidden/>
          </w:rPr>
          <w:t>3</w:t>
        </w:r>
        <w:r w:rsidR="00FA58F4">
          <w:rPr>
            <w:noProof/>
            <w:webHidden/>
          </w:rPr>
          <w:fldChar w:fldCharType="end"/>
        </w:r>
      </w:hyperlink>
    </w:p>
    <w:p w14:paraId="2822AD02" w14:textId="4440700A" w:rsidR="00FA58F4" w:rsidRDefault="004E064D">
      <w:pPr>
        <w:pStyle w:val="TOC2"/>
        <w:rPr>
          <w:rFonts w:asciiTheme="minorHAnsi" w:eastAsiaTheme="minorEastAsia" w:hAnsiTheme="minorHAnsi" w:cstheme="minorBidi"/>
          <w:noProof/>
          <w:kern w:val="0"/>
          <w:sz w:val="22"/>
          <w:lang w:val="en-IN" w:eastAsia="en-IN" w:bidi="mr-IN"/>
        </w:rPr>
      </w:pPr>
      <w:hyperlink w:anchor="_Toc12451038" w:history="1">
        <w:r w:rsidR="00FA58F4" w:rsidRPr="003108A7">
          <w:rPr>
            <w:rStyle w:val="Hyperlink"/>
            <w:noProof/>
          </w:rPr>
          <w:t>1.2</w:t>
        </w:r>
        <w:r w:rsidR="00FA58F4">
          <w:rPr>
            <w:rFonts w:asciiTheme="minorHAnsi" w:eastAsiaTheme="minorEastAsia" w:hAnsiTheme="minorHAnsi" w:cstheme="minorBidi"/>
            <w:noProof/>
            <w:kern w:val="0"/>
            <w:sz w:val="22"/>
            <w:lang w:val="en-IN" w:eastAsia="en-IN" w:bidi="mr-IN"/>
          </w:rPr>
          <w:tab/>
        </w:r>
        <w:r w:rsidR="00FA58F4" w:rsidRPr="003108A7">
          <w:rPr>
            <w:rStyle w:val="Hyperlink"/>
            <w:noProof/>
          </w:rPr>
          <w:t>Scope</w:t>
        </w:r>
        <w:r w:rsidR="00FA58F4">
          <w:rPr>
            <w:noProof/>
            <w:webHidden/>
          </w:rPr>
          <w:tab/>
        </w:r>
        <w:r w:rsidR="00FA58F4">
          <w:rPr>
            <w:noProof/>
            <w:webHidden/>
          </w:rPr>
          <w:fldChar w:fldCharType="begin"/>
        </w:r>
        <w:r w:rsidR="00FA58F4">
          <w:rPr>
            <w:noProof/>
            <w:webHidden/>
          </w:rPr>
          <w:instrText xml:space="preserve"> PAGEREF _Toc12451038 \h </w:instrText>
        </w:r>
        <w:r w:rsidR="00FA58F4">
          <w:rPr>
            <w:noProof/>
            <w:webHidden/>
          </w:rPr>
        </w:r>
        <w:r w:rsidR="00FA58F4">
          <w:rPr>
            <w:noProof/>
            <w:webHidden/>
          </w:rPr>
          <w:fldChar w:fldCharType="separate"/>
        </w:r>
        <w:r w:rsidR="00FA58F4">
          <w:rPr>
            <w:noProof/>
            <w:webHidden/>
          </w:rPr>
          <w:t>3</w:t>
        </w:r>
        <w:r w:rsidR="00FA58F4">
          <w:rPr>
            <w:noProof/>
            <w:webHidden/>
          </w:rPr>
          <w:fldChar w:fldCharType="end"/>
        </w:r>
      </w:hyperlink>
    </w:p>
    <w:p w14:paraId="5553FC1E" w14:textId="46184407" w:rsidR="00FA58F4" w:rsidRDefault="004E064D">
      <w:pPr>
        <w:pStyle w:val="TOC2"/>
        <w:rPr>
          <w:rFonts w:asciiTheme="minorHAnsi" w:eastAsiaTheme="minorEastAsia" w:hAnsiTheme="minorHAnsi" w:cstheme="minorBidi"/>
          <w:noProof/>
          <w:kern w:val="0"/>
          <w:sz w:val="22"/>
          <w:lang w:val="en-IN" w:eastAsia="en-IN" w:bidi="mr-IN"/>
        </w:rPr>
      </w:pPr>
      <w:hyperlink w:anchor="_Toc12451039" w:history="1">
        <w:r w:rsidR="00FA58F4" w:rsidRPr="003108A7">
          <w:rPr>
            <w:rStyle w:val="Hyperlink"/>
            <w:noProof/>
          </w:rPr>
          <w:t>1.3</w:t>
        </w:r>
        <w:r w:rsidR="00FA58F4">
          <w:rPr>
            <w:rFonts w:asciiTheme="minorHAnsi" w:eastAsiaTheme="minorEastAsia" w:hAnsiTheme="minorHAnsi" w:cstheme="minorBidi"/>
            <w:noProof/>
            <w:kern w:val="0"/>
            <w:sz w:val="22"/>
            <w:lang w:val="en-IN" w:eastAsia="en-IN" w:bidi="mr-IN"/>
          </w:rPr>
          <w:tab/>
        </w:r>
        <w:r w:rsidR="00FA58F4" w:rsidRPr="003108A7">
          <w:rPr>
            <w:rStyle w:val="Hyperlink"/>
            <w:noProof/>
          </w:rPr>
          <w:t>Definitions and acronyms</w:t>
        </w:r>
        <w:r w:rsidR="00FA58F4">
          <w:rPr>
            <w:noProof/>
            <w:webHidden/>
          </w:rPr>
          <w:tab/>
        </w:r>
        <w:r w:rsidR="00FA58F4">
          <w:rPr>
            <w:noProof/>
            <w:webHidden/>
          </w:rPr>
          <w:fldChar w:fldCharType="begin"/>
        </w:r>
        <w:r w:rsidR="00FA58F4">
          <w:rPr>
            <w:noProof/>
            <w:webHidden/>
          </w:rPr>
          <w:instrText xml:space="preserve"> PAGEREF _Toc12451039 \h </w:instrText>
        </w:r>
        <w:r w:rsidR="00FA58F4">
          <w:rPr>
            <w:noProof/>
            <w:webHidden/>
          </w:rPr>
        </w:r>
        <w:r w:rsidR="00FA58F4">
          <w:rPr>
            <w:noProof/>
            <w:webHidden/>
          </w:rPr>
          <w:fldChar w:fldCharType="separate"/>
        </w:r>
        <w:r w:rsidR="00FA58F4">
          <w:rPr>
            <w:noProof/>
            <w:webHidden/>
          </w:rPr>
          <w:t>3</w:t>
        </w:r>
        <w:r w:rsidR="00FA58F4">
          <w:rPr>
            <w:noProof/>
            <w:webHidden/>
          </w:rPr>
          <w:fldChar w:fldCharType="end"/>
        </w:r>
      </w:hyperlink>
    </w:p>
    <w:p w14:paraId="11FBF54D" w14:textId="6FC50758"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0" w:history="1">
        <w:r w:rsidR="00FA58F4" w:rsidRPr="003108A7">
          <w:rPr>
            <w:rStyle w:val="Hyperlink"/>
            <w:noProof/>
          </w:rPr>
          <w:t>2.</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Recovery strategy</w:t>
        </w:r>
        <w:r w:rsidR="00FA58F4">
          <w:rPr>
            <w:noProof/>
            <w:webHidden/>
          </w:rPr>
          <w:tab/>
        </w:r>
        <w:r w:rsidR="00FA58F4">
          <w:rPr>
            <w:noProof/>
            <w:webHidden/>
          </w:rPr>
          <w:fldChar w:fldCharType="begin"/>
        </w:r>
        <w:r w:rsidR="00FA58F4">
          <w:rPr>
            <w:noProof/>
            <w:webHidden/>
          </w:rPr>
          <w:instrText xml:space="preserve"> PAGEREF _Toc12451040 \h </w:instrText>
        </w:r>
        <w:r w:rsidR="00FA58F4">
          <w:rPr>
            <w:noProof/>
            <w:webHidden/>
          </w:rPr>
        </w:r>
        <w:r w:rsidR="00FA58F4">
          <w:rPr>
            <w:noProof/>
            <w:webHidden/>
          </w:rPr>
          <w:fldChar w:fldCharType="separate"/>
        </w:r>
        <w:r w:rsidR="00FA58F4">
          <w:rPr>
            <w:noProof/>
            <w:webHidden/>
          </w:rPr>
          <w:t>4</w:t>
        </w:r>
        <w:r w:rsidR="00FA58F4">
          <w:rPr>
            <w:noProof/>
            <w:webHidden/>
          </w:rPr>
          <w:fldChar w:fldCharType="end"/>
        </w:r>
      </w:hyperlink>
    </w:p>
    <w:p w14:paraId="09FE3BC1" w14:textId="69D7B8A6"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1" w:history="1">
        <w:r w:rsidR="00FA58F4" w:rsidRPr="003108A7">
          <w:rPr>
            <w:rStyle w:val="Hyperlink"/>
            <w:noProof/>
          </w:rPr>
          <w:t>3.</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Recovery objectives</w:t>
        </w:r>
        <w:r w:rsidR="00FA58F4">
          <w:rPr>
            <w:noProof/>
            <w:webHidden/>
          </w:rPr>
          <w:tab/>
        </w:r>
        <w:r w:rsidR="00FA58F4">
          <w:rPr>
            <w:noProof/>
            <w:webHidden/>
          </w:rPr>
          <w:fldChar w:fldCharType="begin"/>
        </w:r>
        <w:r w:rsidR="00FA58F4">
          <w:rPr>
            <w:noProof/>
            <w:webHidden/>
          </w:rPr>
          <w:instrText xml:space="preserve"> PAGEREF _Toc12451041 \h </w:instrText>
        </w:r>
        <w:r w:rsidR="00FA58F4">
          <w:rPr>
            <w:noProof/>
            <w:webHidden/>
          </w:rPr>
        </w:r>
        <w:r w:rsidR="00FA58F4">
          <w:rPr>
            <w:noProof/>
            <w:webHidden/>
          </w:rPr>
          <w:fldChar w:fldCharType="separate"/>
        </w:r>
        <w:r w:rsidR="00FA58F4">
          <w:rPr>
            <w:noProof/>
            <w:webHidden/>
          </w:rPr>
          <w:t>4</w:t>
        </w:r>
        <w:r w:rsidR="00FA58F4">
          <w:rPr>
            <w:noProof/>
            <w:webHidden/>
          </w:rPr>
          <w:fldChar w:fldCharType="end"/>
        </w:r>
      </w:hyperlink>
    </w:p>
    <w:p w14:paraId="7947181A" w14:textId="37C0FDC6"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2" w:history="1">
        <w:r w:rsidR="00FA58F4" w:rsidRPr="003108A7">
          <w:rPr>
            <w:rStyle w:val="Hyperlink"/>
            <w:noProof/>
          </w:rPr>
          <w:t>4.</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Recovery team</w:t>
        </w:r>
        <w:r w:rsidR="00FA58F4">
          <w:rPr>
            <w:noProof/>
            <w:webHidden/>
          </w:rPr>
          <w:tab/>
        </w:r>
        <w:r w:rsidR="00FA58F4">
          <w:rPr>
            <w:noProof/>
            <w:webHidden/>
          </w:rPr>
          <w:fldChar w:fldCharType="begin"/>
        </w:r>
        <w:r w:rsidR="00FA58F4">
          <w:rPr>
            <w:noProof/>
            <w:webHidden/>
          </w:rPr>
          <w:instrText xml:space="preserve"> PAGEREF _Toc12451042 \h </w:instrText>
        </w:r>
        <w:r w:rsidR="00FA58F4">
          <w:rPr>
            <w:noProof/>
            <w:webHidden/>
          </w:rPr>
        </w:r>
        <w:r w:rsidR="00FA58F4">
          <w:rPr>
            <w:noProof/>
            <w:webHidden/>
          </w:rPr>
          <w:fldChar w:fldCharType="separate"/>
        </w:r>
        <w:r w:rsidR="00FA58F4">
          <w:rPr>
            <w:noProof/>
            <w:webHidden/>
          </w:rPr>
          <w:t>4</w:t>
        </w:r>
        <w:r w:rsidR="00FA58F4">
          <w:rPr>
            <w:noProof/>
            <w:webHidden/>
          </w:rPr>
          <w:fldChar w:fldCharType="end"/>
        </w:r>
      </w:hyperlink>
    </w:p>
    <w:p w14:paraId="3774981B" w14:textId="4C234B38"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3" w:history="1">
        <w:r w:rsidR="00FA58F4" w:rsidRPr="003108A7">
          <w:rPr>
            <w:rStyle w:val="Hyperlink"/>
            <w:noProof/>
          </w:rPr>
          <w:t>5.</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Recovery team checklist</w:t>
        </w:r>
        <w:r w:rsidR="00FA58F4">
          <w:rPr>
            <w:noProof/>
            <w:webHidden/>
          </w:rPr>
          <w:tab/>
        </w:r>
        <w:r w:rsidR="00FA58F4">
          <w:rPr>
            <w:noProof/>
            <w:webHidden/>
          </w:rPr>
          <w:fldChar w:fldCharType="begin"/>
        </w:r>
        <w:r w:rsidR="00FA58F4">
          <w:rPr>
            <w:noProof/>
            <w:webHidden/>
          </w:rPr>
          <w:instrText xml:space="preserve"> PAGEREF _Toc12451043 \h </w:instrText>
        </w:r>
        <w:r w:rsidR="00FA58F4">
          <w:rPr>
            <w:noProof/>
            <w:webHidden/>
          </w:rPr>
        </w:r>
        <w:r w:rsidR="00FA58F4">
          <w:rPr>
            <w:noProof/>
            <w:webHidden/>
          </w:rPr>
          <w:fldChar w:fldCharType="separate"/>
        </w:r>
        <w:r w:rsidR="00FA58F4">
          <w:rPr>
            <w:noProof/>
            <w:webHidden/>
          </w:rPr>
          <w:t>5</w:t>
        </w:r>
        <w:r w:rsidR="00FA58F4">
          <w:rPr>
            <w:noProof/>
            <w:webHidden/>
          </w:rPr>
          <w:fldChar w:fldCharType="end"/>
        </w:r>
      </w:hyperlink>
    </w:p>
    <w:p w14:paraId="0EFC04A0" w14:textId="043D5035"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4" w:history="1">
        <w:r w:rsidR="00FA58F4" w:rsidRPr="003108A7">
          <w:rPr>
            <w:rStyle w:val="Hyperlink"/>
            <w:noProof/>
          </w:rPr>
          <w:t>6.</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Recovery procedures</w:t>
        </w:r>
        <w:r w:rsidR="00FA58F4">
          <w:rPr>
            <w:noProof/>
            <w:webHidden/>
          </w:rPr>
          <w:tab/>
        </w:r>
        <w:r w:rsidR="00FA58F4">
          <w:rPr>
            <w:noProof/>
            <w:webHidden/>
          </w:rPr>
          <w:fldChar w:fldCharType="begin"/>
        </w:r>
        <w:r w:rsidR="00FA58F4">
          <w:rPr>
            <w:noProof/>
            <w:webHidden/>
          </w:rPr>
          <w:instrText xml:space="preserve"> PAGEREF _Toc12451044 \h </w:instrText>
        </w:r>
        <w:r w:rsidR="00FA58F4">
          <w:rPr>
            <w:noProof/>
            <w:webHidden/>
          </w:rPr>
        </w:r>
        <w:r w:rsidR="00FA58F4">
          <w:rPr>
            <w:noProof/>
            <w:webHidden/>
          </w:rPr>
          <w:fldChar w:fldCharType="separate"/>
        </w:r>
        <w:r w:rsidR="00FA58F4">
          <w:rPr>
            <w:noProof/>
            <w:webHidden/>
          </w:rPr>
          <w:t>6</w:t>
        </w:r>
        <w:r w:rsidR="00FA58F4">
          <w:rPr>
            <w:noProof/>
            <w:webHidden/>
          </w:rPr>
          <w:fldChar w:fldCharType="end"/>
        </w:r>
      </w:hyperlink>
    </w:p>
    <w:p w14:paraId="754A262B" w14:textId="7E7E1C99" w:rsidR="00FA58F4" w:rsidRDefault="004E064D">
      <w:pPr>
        <w:pStyle w:val="TOC1"/>
        <w:tabs>
          <w:tab w:val="right" w:leader="dot" w:pos="9016"/>
        </w:tabs>
        <w:rPr>
          <w:rFonts w:asciiTheme="minorHAnsi" w:eastAsiaTheme="minorEastAsia" w:hAnsiTheme="minorHAnsi" w:cstheme="minorBidi"/>
          <w:b w:val="0"/>
          <w:noProof/>
          <w:kern w:val="0"/>
          <w:sz w:val="22"/>
          <w:lang w:val="en-IN" w:eastAsia="en-IN" w:bidi="mr-IN"/>
        </w:rPr>
      </w:pPr>
      <w:hyperlink w:anchor="_Toc12451045" w:history="1">
        <w:r w:rsidR="00FA58F4" w:rsidRPr="003108A7">
          <w:rPr>
            <w:rStyle w:val="Hyperlink"/>
            <w:noProof/>
          </w:rPr>
          <w:t>7.</w:t>
        </w:r>
        <w:r w:rsidR="00FA58F4">
          <w:rPr>
            <w:rFonts w:asciiTheme="minorHAnsi" w:eastAsiaTheme="minorEastAsia" w:hAnsiTheme="minorHAnsi" w:cstheme="minorBidi"/>
            <w:b w:val="0"/>
            <w:noProof/>
            <w:kern w:val="0"/>
            <w:sz w:val="22"/>
            <w:lang w:val="en-IN" w:eastAsia="en-IN" w:bidi="mr-IN"/>
          </w:rPr>
          <w:tab/>
        </w:r>
        <w:r w:rsidR="00FA58F4" w:rsidRPr="003108A7">
          <w:rPr>
            <w:rStyle w:val="Hyperlink"/>
            <w:noProof/>
          </w:rPr>
          <w:t>Supporting information</w:t>
        </w:r>
        <w:r w:rsidR="00FA58F4">
          <w:rPr>
            <w:noProof/>
            <w:webHidden/>
          </w:rPr>
          <w:tab/>
        </w:r>
        <w:r w:rsidR="00FA58F4">
          <w:rPr>
            <w:noProof/>
            <w:webHidden/>
          </w:rPr>
          <w:fldChar w:fldCharType="begin"/>
        </w:r>
        <w:r w:rsidR="00FA58F4">
          <w:rPr>
            <w:noProof/>
            <w:webHidden/>
          </w:rPr>
          <w:instrText xml:space="preserve"> PAGEREF _Toc12451045 \h </w:instrText>
        </w:r>
        <w:r w:rsidR="00FA58F4">
          <w:rPr>
            <w:noProof/>
            <w:webHidden/>
          </w:rPr>
        </w:r>
        <w:r w:rsidR="00FA58F4">
          <w:rPr>
            <w:noProof/>
            <w:webHidden/>
          </w:rPr>
          <w:fldChar w:fldCharType="separate"/>
        </w:r>
        <w:r w:rsidR="00FA58F4">
          <w:rPr>
            <w:noProof/>
            <w:webHidden/>
          </w:rPr>
          <w:t>6</w:t>
        </w:r>
        <w:r w:rsidR="00FA58F4">
          <w:rPr>
            <w:noProof/>
            <w:webHidden/>
          </w:rPr>
          <w:fldChar w:fldCharType="end"/>
        </w:r>
      </w:hyperlink>
    </w:p>
    <w:p w14:paraId="58ED6D4C" w14:textId="13EF8CFB" w:rsidR="00774C21" w:rsidRPr="00A16503" w:rsidRDefault="00774C21" w:rsidP="00774C21">
      <w:pPr>
        <w:spacing w:after="200" w:line="276" w:lineRule="auto"/>
        <w:jc w:val="center"/>
        <w:rPr>
          <w:b/>
          <w:caps/>
          <w:color w:val="000000" w:themeColor="text1"/>
          <w:sz w:val="24"/>
        </w:rPr>
      </w:pPr>
      <w:r>
        <w:rPr>
          <w:rFonts w:cs="Arial"/>
          <w:szCs w:val="18"/>
        </w:rPr>
        <w:fldChar w:fldCharType="end"/>
      </w:r>
    </w:p>
    <w:p w14:paraId="2786E7E9" w14:textId="77777777" w:rsidR="00774C21" w:rsidRPr="00A16503" w:rsidRDefault="00774C21" w:rsidP="00774C21"/>
    <w:p w14:paraId="7D7B8D50" w14:textId="77777777" w:rsidR="00774C21" w:rsidRPr="00A16503" w:rsidRDefault="00774C21" w:rsidP="00774C21">
      <w:pPr>
        <w:rPr>
          <w:rFonts w:eastAsia="Calibri"/>
        </w:rPr>
      </w:pPr>
    </w:p>
    <w:p w14:paraId="07E934B2" w14:textId="77777777" w:rsidR="00774C21" w:rsidRPr="00A16503" w:rsidRDefault="00774C21" w:rsidP="00774C21">
      <w:pPr>
        <w:rPr>
          <w:rFonts w:eastAsia="Calibri"/>
        </w:rPr>
      </w:pPr>
    </w:p>
    <w:p w14:paraId="1897433E" w14:textId="77777777" w:rsidR="00774C21" w:rsidRPr="00A16503" w:rsidRDefault="00774C21" w:rsidP="00774C21">
      <w:pPr>
        <w:rPr>
          <w:rFonts w:eastAsia="Calibri"/>
        </w:rPr>
      </w:pPr>
    </w:p>
    <w:p w14:paraId="7DFB6C4C" w14:textId="77777777" w:rsidR="00774C21" w:rsidRPr="00A16503" w:rsidRDefault="00774C21" w:rsidP="00774C21">
      <w:r w:rsidRPr="00A16503">
        <w:br w:type="page"/>
      </w:r>
    </w:p>
    <w:p w14:paraId="3176AA74" w14:textId="77777777" w:rsidR="00774C21" w:rsidRPr="00A16503" w:rsidRDefault="00774C21" w:rsidP="00774C21">
      <w:pPr>
        <w:pBdr>
          <w:bottom w:val="single" w:sz="4" w:space="1" w:color="auto"/>
        </w:pBdr>
        <w:rPr>
          <w:b/>
          <w:bCs/>
          <w:sz w:val="24"/>
          <w:szCs w:val="24"/>
        </w:rPr>
      </w:pPr>
      <w:r w:rsidRPr="00A16503">
        <w:rPr>
          <w:rFonts w:cs="Calibri"/>
          <w:b/>
          <w:bCs/>
          <w:sz w:val="24"/>
          <w:szCs w:val="24"/>
        </w:rPr>
        <w:lastRenderedPageBreak/>
        <w:t>Docu</w:t>
      </w:r>
      <w:r w:rsidRPr="00A16503">
        <w:rPr>
          <w:rFonts w:cs="Calibri"/>
          <w:b/>
          <w:bCs/>
          <w:spacing w:val="-1"/>
          <w:sz w:val="24"/>
          <w:szCs w:val="24"/>
        </w:rPr>
        <w:t>m</w:t>
      </w:r>
      <w:r w:rsidRPr="00A16503">
        <w:rPr>
          <w:rFonts w:cs="Calibri"/>
          <w:b/>
          <w:bCs/>
          <w:sz w:val="24"/>
          <w:szCs w:val="24"/>
        </w:rPr>
        <w:t>ent Co</w:t>
      </w:r>
      <w:r w:rsidRPr="00A16503">
        <w:rPr>
          <w:rFonts w:cs="Calibri"/>
          <w:b/>
          <w:bCs/>
          <w:spacing w:val="1"/>
          <w:sz w:val="24"/>
          <w:szCs w:val="24"/>
        </w:rPr>
        <w:t>n</w:t>
      </w:r>
      <w:r w:rsidRPr="00A16503">
        <w:rPr>
          <w:rFonts w:cs="Calibri"/>
          <w:b/>
          <w:bCs/>
          <w:sz w:val="24"/>
          <w:szCs w:val="24"/>
        </w:rPr>
        <w:t>trol</w:t>
      </w:r>
    </w:p>
    <w:p w14:paraId="3075EDF2" w14:textId="77777777" w:rsidR="00774C21" w:rsidRPr="00A16503" w:rsidRDefault="00774C21" w:rsidP="00774C2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37363388" w14:textId="77777777" w:rsidR="00774C21" w:rsidRPr="00A16503" w:rsidRDefault="00774C21" w:rsidP="00774C21">
      <w:pPr>
        <w:widowControl w:val="0"/>
        <w:autoSpaceDE w:val="0"/>
        <w:autoSpaceDN w:val="0"/>
        <w:adjustRightInd w:val="0"/>
        <w:spacing w:before="4" w:line="120" w:lineRule="exact"/>
        <w:rPr>
          <w:rFonts w:cs="Calibri"/>
          <w:sz w:val="12"/>
          <w:szCs w:val="12"/>
        </w:rPr>
      </w:pPr>
    </w:p>
    <w:p w14:paraId="3563C159" w14:textId="77777777" w:rsidR="00774C21" w:rsidRPr="00A16503" w:rsidRDefault="00774C21" w:rsidP="00774C2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4EFD3E1C" w14:textId="77777777" w:rsidR="00774C21" w:rsidRPr="00A16503" w:rsidRDefault="00774C21" w:rsidP="00774C2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774C21" w:rsidRPr="00A16503" w14:paraId="4A262E8B" w14:textId="77777777" w:rsidTr="00181E89">
        <w:trPr>
          <w:trHeight w:hRule="exact" w:val="420"/>
        </w:trPr>
        <w:tc>
          <w:tcPr>
            <w:tcW w:w="1072" w:type="dxa"/>
            <w:shd w:val="clear" w:color="auto" w:fill="D9D9D9" w:themeFill="background1" w:themeFillShade="D9"/>
            <w:vAlign w:val="center"/>
          </w:tcPr>
          <w:p w14:paraId="64449CA6" w14:textId="77777777" w:rsidR="00774C21" w:rsidRPr="00A16503" w:rsidRDefault="00774C21" w:rsidP="00181E89">
            <w:pPr>
              <w:widowControl w:val="0"/>
              <w:autoSpaceDE w:val="0"/>
              <w:autoSpaceDN w:val="0"/>
              <w:adjustRightInd w:val="0"/>
              <w:spacing w:before="60"/>
              <w:ind w:left="102"/>
              <w:jc w:val="center"/>
              <w:rPr>
                <w:rFonts w:cs="Calibri"/>
                <w:b/>
                <w:sz w:val="18"/>
                <w:szCs w:val="24"/>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373A7C66" w14:textId="77777777" w:rsidR="00774C21" w:rsidRPr="00A16503" w:rsidRDefault="00774C21" w:rsidP="00181E89">
            <w:pPr>
              <w:widowControl w:val="0"/>
              <w:autoSpaceDE w:val="0"/>
              <w:autoSpaceDN w:val="0"/>
              <w:adjustRightInd w:val="0"/>
              <w:spacing w:before="60"/>
              <w:ind w:left="102"/>
              <w:jc w:val="center"/>
              <w:rPr>
                <w:rFonts w:cs="Calibri"/>
                <w:b/>
                <w:sz w:val="18"/>
                <w:szCs w:val="24"/>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59C324B4" w14:textId="77777777" w:rsidR="00774C21" w:rsidRPr="00A16503" w:rsidRDefault="00774C21" w:rsidP="00181E89">
            <w:pPr>
              <w:widowControl w:val="0"/>
              <w:autoSpaceDE w:val="0"/>
              <w:autoSpaceDN w:val="0"/>
              <w:adjustRightInd w:val="0"/>
              <w:spacing w:before="60"/>
              <w:ind w:left="102"/>
              <w:jc w:val="center"/>
              <w:rPr>
                <w:rFonts w:cs="Calibri"/>
                <w:b/>
                <w:sz w:val="18"/>
                <w:szCs w:val="24"/>
              </w:rPr>
            </w:pPr>
            <w:r w:rsidRPr="00A16503">
              <w:rPr>
                <w:rFonts w:cs="Calibri"/>
                <w:b/>
                <w:sz w:val="18"/>
                <w:szCs w:val="19"/>
              </w:rPr>
              <w:t>Author</w:t>
            </w:r>
          </w:p>
        </w:tc>
        <w:tc>
          <w:tcPr>
            <w:tcW w:w="3860" w:type="dxa"/>
            <w:shd w:val="clear" w:color="auto" w:fill="D9D9D9" w:themeFill="background1" w:themeFillShade="D9"/>
            <w:vAlign w:val="center"/>
          </w:tcPr>
          <w:p w14:paraId="2E63EA74" w14:textId="77777777" w:rsidR="00774C21" w:rsidRPr="00A16503" w:rsidRDefault="00774C21" w:rsidP="00181E89">
            <w:pPr>
              <w:widowControl w:val="0"/>
              <w:autoSpaceDE w:val="0"/>
              <w:autoSpaceDN w:val="0"/>
              <w:adjustRightInd w:val="0"/>
              <w:spacing w:before="60"/>
              <w:ind w:left="102"/>
              <w:jc w:val="center"/>
              <w:rPr>
                <w:rFonts w:cs="Calibri"/>
                <w:b/>
                <w:sz w:val="18"/>
                <w:szCs w:val="24"/>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774C21" w:rsidRPr="00A16503" w14:paraId="3197D3A6" w14:textId="77777777" w:rsidTr="00181E89">
        <w:trPr>
          <w:trHeight w:hRule="exact" w:val="299"/>
        </w:trPr>
        <w:tc>
          <w:tcPr>
            <w:tcW w:w="1072" w:type="dxa"/>
            <w:vAlign w:val="center"/>
          </w:tcPr>
          <w:p w14:paraId="35D4727F"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32395079" w14:textId="77777777" w:rsidR="00774C21" w:rsidRPr="00A16503" w:rsidRDefault="00774C21" w:rsidP="00181E89">
            <w:pPr>
              <w:widowControl w:val="0"/>
              <w:autoSpaceDE w:val="0"/>
              <w:autoSpaceDN w:val="0"/>
              <w:adjustRightInd w:val="0"/>
              <w:jc w:val="center"/>
              <w:rPr>
                <w:rFonts w:cs="Calibri"/>
                <w:sz w:val="18"/>
                <w:szCs w:val="24"/>
              </w:rPr>
            </w:pPr>
          </w:p>
        </w:tc>
        <w:tc>
          <w:tcPr>
            <w:tcW w:w="2790" w:type="dxa"/>
            <w:vAlign w:val="center"/>
          </w:tcPr>
          <w:p w14:paraId="5BD0FFBB" w14:textId="77777777" w:rsidR="00774C21" w:rsidRPr="00A16503" w:rsidRDefault="00774C21" w:rsidP="00181E89">
            <w:pPr>
              <w:widowControl w:val="0"/>
              <w:autoSpaceDE w:val="0"/>
              <w:autoSpaceDN w:val="0"/>
              <w:adjustRightInd w:val="0"/>
              <w:rPr>
                <w:rFonts w:cs="Calibri"/>
                <w:sz w:val="18"/>
                <w:szCs w:val="24"/>
              </w:rPr>
            </w:pPr>
          </w:p>
        </w:tc>
        <w:tc>
          <w:tcPr>
            <w:tcW w:w="3860" w:type="dxa"/>
            <w:vAlign w:val="center"/>
          </w:tcPr>
          <w:p w14:paraId="7BEF9799"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41DE5885" w14:textId="77777777" w:rsidTr="00181E89">
        <w:trPr>
          <w:trHeight w:hRule="exact" w:val="362"/>
        </w:trPr>
        <w:tc>
          <w:tcPr>
            <w:tcW w:w="1072" w:type="dxa"/>
            <w:vAlign w:val="center"/>
          </w:tcPr>
          <w:p w14:paraId="289F65F1"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061691D7" w14:textId="77777777" w:rsidR="00774C21" w:rsidRPr="00A16503" w:rsidRDefault="00774C21" w:rsidP="00181E89">
            <w:pPr>
              <w:widowControl w:val="0"/>
              <w:autoSpaceDE w:val="0"/>
              <w:autoSpaceDN w:val="0"/>
              <w:adjustRightInd w:val="0"/>
              <w:rPr>
                <w:rFonts w:cs="Calibri"/>
                <w:sz w:val="18"/>
                <w:szCs w:val="24"/>
              </w:rPr>
            </w:pPr>
          </w:p>
        </w:tc>
        <w:tc>
          <w:tcPr>
            <w:tcW w:w="2790" w:type="dxa"/>
            <w:vAlign w:val="center"/>
          </w:tcPr>
          <w:p w14:paraId="2AE59CEE"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45C2164D"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61E8DA2B" w14:textId="77777777" w:rsidTr="00181E89">
        <w:trPr>
          <w:trHeight w:hRule="exact" w:val="370"/>
        </w:trPr>
        <w:tc>
          <w:tcPr>
            <w:tcW w:w="1072" w:type="dxa"/>
            <w:vAlign w:val="center"/>
          </w:tcPr>
          <w:p w14:paraId="09F6CA46"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5BBA9EBE" w14:textId="77777777" w:rsidR="00774C21" w:rsidRPr="00A16503" w:rsidRDefault="00774C21" w:rsidP="00181E89">
            <w:pPr>
              <w:widowControl w:val="0"/>
              <w:autoSpaceDE w:val="0"/>
              <w:autoSpaceDN w:val="0"/>
              <w:adjustRightInd w:val="0"/>
              <w:jc w:val="center"/>
              <w:rPr>
                <w:rFonts w:cs="Calibri"/>
                <w:sz w:val="18"/>
                <w:szCs w:val="24"/>
              </w:rPr>
            </w:pPr>
          </w:p>
        </w:tc>
        <w:tc>
          <w:tcPr>
            <w:tcW w:w="2790" w:type="dxa"/>
            <w:vAlign w:val="center"/>
          </w:tcPr>
          <w:p w14:paraId="2168CB86"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4C5487C1"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3E52BC63" w14:textId="77777777" w:rsidTr="00181E89">
        <w:trPr>
          <w:trHeight w:hRule="exact" w:val="371"/>
        </w:trPr>
        <w:tc>
          <w:tcPr>
            <w:tcW w:w="1072" w:type="dxa"/>
            <w:vAlign w:val="center"/>
          </w:tcPr>
          <w:p w14:paraId="3D068268"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3DC5A101" w14:textId="77777777" w:rsidR="00774C21" w:rsidRPr="00A16503" w:rsidRDefault="00774C21" w:rsidP="00181E89">
            <w:pPr>
              <w:widowControl w:val="0"/>
              <w:autoSpaceDE w:val="0"/>
              <w:autoSpaceDN w:val="0"/>
              <w:adjustRightInd w:val="0"/>
              <w:rPr>
                <w:rFonts w:cs="Calibri"/>
                <w:sz w:val="18"/>
                <w:szCs w:val="24"/>
              </w:rPr>
            </w:pPr>
          </w:p>
        </w:tc>
        <w:tc>
          <w:tcPr>
            <w:tcW w:w="2790" w:type="dxa"/>
            <w:vAlign w:val="center"/>
          </w:tcPr>
          <w:p w14:paraId="61BE794E"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63408C49"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56045EAB" w14:textId="77777777" w:rsidTr="00181E89">
        <w:trPr>
          <w:trHeight w:hRule="exact" w:val="380"/>
        </w:trPr>
        <w:tc>
          <w:tcPr>
            <w:tcW w:w="1072" w:type="dxa"/>
            <w:vAlign w:val="center"/>
          </w:tcPr>
          <w:p w14:paraId="07120313"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590CB2F6" w14:textId="77777777" w:rsidR="00774C21" w:rsidRPr="00A16503" w:rsidRDefault="00774C21" w:rsidP="00181E89">
            <w:pPr>
              <w:widowControl w:val="0"/>
              <w:autoSpaceDE w:val="0"/>
              <w:autoSpaceDN w:val="0"/>
              <w:adjustRightInd w:val="0"/>
              <w:jc w:val="center"/>
              <w:rPr>
                <w:rFonts w:cs="Calibri"/>
                <w:sz w:val="18"/>
                <w:szCs w:val="24"/>
              </w:rPr>
            </w:pPr>
          </w:p>
        </w:tc>
        <w:tc>
          <w:tcPr>
            <w:tcW w:w="2790" w:type="dxa"/>
            <w:vAlign w:val="center"/>
          </w:tcPr>
          <w:p w14:paraId="573A7702"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78F47A4A"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71C44E7C" w14:textId="77777777" w:rsidTr="00181E89">
        <w:trPr>
          <w:trHeight w:hRule="exact" w:val="424"/>
        </w:trPr>
        <w:tc>
          <w:tcPr>
            <w:tcW w:w="1072" w:type="dxa"/>
            <w:vAlign w:val="center"/>
          </w:tcPr>
          <w:p w14:paraId="00B0B4A5"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160ECE59" w14:textId="77777777" w:rsidR="00774C21" w:rsidRPr="00A16503" w:rsidRDefault="00774C21" w:rsidP="00181E89">
            <w:pPr>
              <w:widowControl w:val="0"/>
              <w:autoSpaceDE w:val="0"/>
              <w:autoSpaceDN w:val="0"/>
              <w:adjustRightInd w:val="0"/>
              <w:jc w:val="center"/>
              <w:rPr>
                <w:rFonts w:cs="Calibri"/>
                <w:sz w:val="18"/>
                <w:szCs w:val="24"/>
              </w:rPr>
            </w:pPr>
          </w:p>
        </w:tc>
        <w:tc>
          <w:tcPr>
            <w:tcW w:w="2790" w:type="dxa"/>
            <w:vAlign w:val="center"/>
          </w:tcPr>
          <w:p w14:paraId="510EECD9"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44A10EDF" w14:textId="77777777" w:rsidR="00774C21" w:rsidRPr="00A16503" w:rsidRDefault="00774C21" w:rsidP="00181E89">
            <w:pPr>
              <w:widowControl w:val="0"/>
              <w:autoSpaceDE w:val="0"/>
              <w:autoSpaceDN w:val="0"/>
              <w:adjustRightInd w:val="0"/>
              <w:rPr>
                <w:rFonts w:cs="Calibri"/>
                <w:sz w:val="18"/>
                <w:szCs w:val="24"/>
              </w:rPr>
            </w:pPr>
          </w:p>
        </w:tc>
      </w:tr>
      <w:tr w:rsidR="00774C21" w:rsidRPr="00A16503" w14:paraId="566B598A" w14:textId="77777777" w:rsidTr="00181E89">
        <w:trPr>
          <w:trHeight w:hRule="exact" w:val="361"/>
        </w:trPr>
        <w:tc>
          <w:tcPr>
            <w:tcW w:w="1072" w:type="dxa"/>
            <w:vAlign w:val="center"/>
          </w:tcPr>
          <w:p w14:paraId="1303E436" w14:textId="77777777" w:rsidR="00774C21" w:rsidRPr="00A16503" w:rsidRDefault="00774C21" w:rsidP="00181E89">
            <w:pPr>
              <w:widowControl w:val="0"/>
              <w:autoSpaceDE w:val="0"/>
              <w:autoSpaceDN w:val="0"/>
              <w:adjustRightInd w:val="0"/>
              <w:jc w:val="center"/>
              <w:rPr>
                <w:rFonts w:cs="Calibri"/>
                <w:sz w:val="18"/>
                <w:szCs w:val="24"/>
              </w:rPr>
            </w:pPr>
          </w:p>
        </w:tc>
        <w:tc>
          <w:tcPr>
            <w:tcW w:w="1368" w:type="dxa"/>
            <w:vAlign w:val="center"/>
          </w:tcPr>
          <w:p w14:paraId="17569428" w14:textId="77777777" w:rsidR="00774C21" w:rsidRPr="00A16503" w:rsidRDefault="00774C21" w:rsidP="00181E89">
            <w:pPr>
              <w:widowControl w:val="0"/>
              <w:autoSpaceDE w:val="0"/>
              <w:autoSpaceDN w:val="0"/>
              <w:adjustRightInd w:val="0"/>
              <w:jc w:val="center"/>
              <w:rPr>
                <w:rFonts w:cs="Calibri"/>
                <w:sz w:val="18"/>
                <w:szCs w:val="24"/>
              </w:rPr>
            </w:pPr>
          </w:p>
        </w:tc>
        <w:tc>
          <w:tcPr>
            <w:tcW w:w="2790" w:type="dxa"/>
            <w:vAlign w:val="center"/>
          </w:tcPr>
          <w:p w14:paraId="6F7E8045" w14:textId="77777777" w:rsidR="00774C21" w:rsidRPr="00A16503" w:rsidRDefault="00774C21" w:rsidP="00181E89">
            <w:pPr>
              <w:widowControl w:val="0"/>
              <w:autoSpaceDE w:val="0"/>
              <w:autoSpaceDN w:val="0"/>
              <w:adjustRightInd w:val="0"/>
              <w:jc w:val="center"/>
              <w:rPr>
                <w:rFonts w:cs="Calibri"/>
                <w:sz w:val="18"/>
                <w:szCs w:val="24"/>
              </w:rPr>
            </w:pPr>
          </w:p>
        </w:tc>
        <w:tc>
          <w:tcPr>
            <w:tcW w:w="3860" w:type="dxa"/>
            <w:vAlign w:val="center"/>
          </w:tcPr>
          <w:p w14:paraId="630BCAAE" w14:textId="77777777" w:rsidR="00774C21" w:rsidRPr="00A16503" w:rsidRDefault="00774C21" w:rsidP="00181E89">
            <w:pPr>
              <w:widowControl w:val="0"/>
              <w:autoSpaceDE w:val="0"/>
              <w:autoSpaceDN w:val="0"/>
              <w:adjustRightInd w:val="0"/>
              <w:jc w:val="center"/>
              <w:rPr>
                <w:rFonts w:cs="Calibri"/>
                <w:sz w:val="18"/>
                <w:szCs w:val="24"/>
              </w:rPr>
            </w:pPr>
          </w:p>
        </w:tc>
      </w:tr>
    </w:tbl>
    <w:p w14:paraId="6F56E549" w14:textId="77777777" w:rsidR="00774C21" w:rsidRPr="00A16503" w:rsidRDefault="00774C21" w:rsidP="00774C21"/>
    <w:p w14:paraId="73A71FC5" w14:textId="77777777" w:rsidR="00774C21" w:rsidRPr="00A16503" w:rsidRDefault="00774C21" w:rsidP="00774C21"/>
    <w:p w14:paraId="6D7ACB50" w14:textId="77777777" w:rsidR="00774C21" w:rsidRPr="00A16503" w:rsidRDefault="00774C21" w:rsidP="00774C21">
      <w:pPr>
        <w:widowControl w:val="0"/>
        <w:autoSpaceDE w:val="0"/>
        <w:autoSpaceDN w:val="0"/>
        <w:adjustRightInd w:val="0"/>
        <w:spacing w:before="29"/>
        <w:rPr>
          <w:rFonts w:cs="Calibri"/>
          <w:b/>
          <w:bCs/>
          <w:sz w:val="22"/>
        </w:rPr>
      </w:pPr>
      <w:r w:rsidRPr="00A16503">
        <w:rPr>
          <w:rFonts w:cs="Calibri"/>
          <w:b/>
          <w:bCs/>
          <w:sz w:val="22"/>
        </w:rPr>
        <w:t>Approvals</w:t>
      </w:r>
    </w:p>
    <w:p w14:paraId="1AD6BAEB" w14:textId="77777777" w:rsidR="00774C21" w:rsidRPr="00A16503" w:rsidRDefault="00774C21" w:rsidP="00774C21">
      <w:pPr>
        <w:widowControl w:val="0"/>
        <w:autoSpaceDE w:val="0"/>
        <w:autoSpaceDN w:val="0"/>
        <w:adjustRightInd w:val="0"/>
        <w:spacing w:before="4" w:line="120" w:lineRule="exact"/>
        <w:rPr>
          <w:rFonts w:cs="Calibri"/>
          <w:sz w:val="12"/>
          <w:szCs w:val="12"/>
        </w:rPr>
      </w:pPr>
    </w:p>
    <w:p w14:paraId="3ACD90C7" w14:textId="77777777" w:rsidR="00774C21" w:rsidRPr="00A16503" w:rsidRDefault="00774C21" w:rsidP="00774C2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7B38001A" w14:textId="77777777" w:rsidR="00774C21" w:rsidRPr="00A16503" w:rsidRDefault="00774C21" w:rsidP="00774C2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135"/>
        <w:gridCol w:w="2766"/>
        <w:gridCol w:w="2984"/>
      </w:tblGrid>
      <w:tr w:rsidR="00774C21" w:rsidRPr="00A16503" w14:paraId="48BCE71F" w14:textId="77777777" w:rsidTr="00181E89">
        <w:trPr>
          <w:trHeight w:hRule="exact" w:val="420"/>
        </w:trPr>
        <w:tc>
          <w:tcPr>
            <w:tcW w:w="1072" w:type="dxa"/>
            <w:shd w:val="clear" w:color="auto" w:fill="D9D9D9" w:themeFill="background1" w:themeFillShade="D9"/>
            <w:vAlign w:val="center"/>
          </w:tcPr>
          <w:p w14:paraId="2E68CF2C" w14:textId="77777777" w:rsidR="00774C21" w:rsidRPr="00A16503" w:rsidRDefault="00774C21" w:rsidP="00181E89">
            <w:pPr>
              <w:widowControl w:val="0"/>
              <w:autoSpaceDE w:val="0"/>
              <w:autoSpaceDN w:val="0"/>
              <w:adjustRightInd w:val="0"/>
              <w:spacing w:before="60"/>
              <w:ind w:left="102"/>
              <w:jc w:val="center"/>
              <w:rPr>
                <w:rFonts w:cs="Calibri"/>
                <w:b/>
                <w:sz w:val="24"/>
                <w:szCs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05E089DA" w14:textId="77777777" w:rsidR="00774C21" w:rsidRPr="00A16503" w:rsidRDefault="00774C21" w:rsidP="00181E89">
            <w:pPr>
              <w:widowControl w:val="0"/>
              <w:autoSpaceDE w:val="0"/>
              <w:autoSpaceDN w:val="0"/>
              <w:adjustRightInd w:val="0"/>
              <w:spacing w:before="60"/>
              <w:ind w:left="102"/>
              <w:jc w:val="center"/>
              <w:rPr>
                <w:rFonts w:cs="Calibri"/>
                <w:b/>
                <w:sz w:val="24"/>
                <w:szCs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135" w:type="dxa"/>
            <w:shd w:val="clear" w:color="auto" w:fill="D9D9D9" w:themeFill="background1" w:themeFillShade="D9"/>
            <w:vAlign w:val="center"/>
          </w:tcPr>
          <w:p w14:paraId="121532E2" w14:textId="77777777" w:rsidR="00774C21" w:rsidRPr="00A16503" w:rsidRDefault="00774C21" w:rsidP="00181E89">
            <w:pPr>
              <w:widowControl w:val="0"/>
              <w:autoSpaceDE w:val="0"/>
              <w:autoSpaceDN w:val="0"/>
              <w:adjustRightInd w:val="0"/>
              <w:spacing w:before="60"/>
              <w:ind w:left="102"/>
              <w:jc w:val="center"/>
              <w:rPr>
                <w:rFonts w:cs="Calibri"/>
                <w:b/>
                <w:sz w:val="24"/>
                <w:szCs w:val="24"/>
              </w:rPr>
            </w:pPr>
            <w:r w:rsidRPr="00A16503">
              <w:rPr>
                <w:rFonts w:cs="Calibri"/>
                <w:b/>
                <w:sz w:val="19"/>
                <w:szCs w:val="19"/>
              </w:rPr>
              <w:t>Approver</w:t>
            </w:r>
          </w:p>
        </w:tc>
        <w:tc>
          <w:tcPr>
            <w:tcW w:w="2766" w:type="dxa"/>
            <w:shd w:val="clear" w:color="auto" w:fill="D9D9D9" w:themeFill="background1" w:themeFillShade="D9"/>
            <w:vAlign w:val="center"/>
          </w:tcPr>
          <w:p w14:paraId="524DD4E7" w14:textId="77777777" w:rsidR="00774C21" w:rsidRPr="00A16503" w:rsidRDefault="00774C21" w:rsidP="00181E89">
            <w:pPr>
              <w:widowControl w:val="0"/>
              <w:autoSpaceDE w:val="0"/>
              <w:autoSpaceDN w:val="0"/>
              <w:adjustRightInd w:val="0"/>
              <w:spacing w:before="60"/>
              <w:ind w:left="102"/>
              <w:jc w:val="center"/>
              <w:rPr>
                <w:rFonts w:cs="Calibri"/>
                <w:b/>
                <w:sz w:val="24"/>
                <w:szCs w:val="24"/>
              </w:rPr>
            </w:pPr>
            <w:r w:rsidRPr="00A16503">
              <w:rPr>
                <w:rFonts w:cs="Calibri"/>
                <w:b/>
                <w:sz w:val="19"/>
                <w:szCs w:val="19"/>
              </w:rPr>
              <w:t>Title/Authority</w:t>
            </w:r>
          </w:p>
        </w:tc>
        <w:tc>
          <w:tcPr>
            <w:tcW w:w="2984" w:type="dxa"/>
            <w:shd w:val="clear" w:color="auto" w:fill="D9D9D9" w:themeFill="background1" w:themeFillShade="D9"/>
            <w:vAlign w:val="center"/>
          </w:tcPr>
          <w:p w14:paraId="0EED82BB" w14:textId="77777777" w:rsidR="00774C21" w:rsidRPr="00A16503" w:rsidRDefault="00774C21" w:rsidP="00181E89">
            <w:pPr>
              <w:widowControl w:val="0"/>
              <w:autoSpaceDE w:val="0"/>
              <w:autoSpaceDN w:val="0"/>
              <w:adjustRightInd w:val="0"/>
              <w:spacing w:before="60"/>
              <w:ind w:left="102"/>
              <w:jc w:val="center"/>
              <w:rPr>
                <w:rFonts w:cs="Calibri"/>
                <w:b/>
                <w:sz w:val="19"/>
                <w:szCs w:val="19"/>
              </w:rPr>
            </w:pPr>
            <w:r w:rsidRPr="00A16503">
              <w:rPr>
                <w:rFonts w:cs="Calibri"/>
                <w:b/>
                <w:sz w:val="19"/>
                <w:szCs w:val="19"/>
              </w:rPr>
              <w:t>Approval Remarks</w:t>
            </w:r>
          </w:p>
        </w:tc>
      </w:tr>
      <w:tr w:rsidR="00774C21" w:rsidRPr="00A16503" w14:paraId="144E042C" w14:textId="77777777" w:rsidTr="00181E89">
        <w:trPr>
          <w:trHeight w:hRule="exact" w:val="497"/>
        </w:trPr>
        <w:tc>
          <w:tcPr>
            <w:tcW w:w="1072" w:type="dxa"/>
            <w:vAlign w:val="center"/>
          </w:tcPr>
          <w:p w14:paraId="11FB6A07" w14:textId="77777777" w:rsidR="00774C21" w:rsidRPr="00A16503" w:rsidRDefault="00774C21" w:rsidP="00181E89">
            <w:pPr>
              <w:widowControl w:val="0"/>
              <w:autoSpaceDE w:val="0"/>
              <w:autoSpaceDN w:val="0"/>
              <w:adjustRightInd w:val="0"/>
              <w:jc w:val="center"/>
              <w:rPr>
                <w:rFonts w:cs="Calibri"/>
                <w:sz w:val="18"/>
                <w:szCs w:val="24"/>
              </w:rPr>
            </w:pPr>
            <w:r w:rsidRPr="00A16503">
              <w:rPr>
                <w:rFonts w:cs="Calibri"/>
                <w:sz w:val="18"/>
                <w:szCs w:val="24"/>
              </w:rPr>
              <w:t>1.0</w:t>
            </w:r>
          </w:p>
        </w:tc>
        <w:tc>
          <w:tcPr>
            <w:tcW w:w="1133" w:type="dxa"/>
            <w:vAlign w:val="center"/>
          </w:tcPr>
          <w:p w14:paraId="751F593E" w14:textId="77777777" w:rsidR="00774C21" w:rsidRPr="00A16503" w:rsidRDefault="00774C21" w:rsidP="00181E89">
            <w:pPr>
              <w:widowControl w:val="0"/>
              <w:autoSpaceDE w:val="0"/>
              <w:autoSpaceDN w:val="0"/>
              <w:adjustRightInd w:val="0"/>
              <w:jc w:val="center"/>
              <w:rPr>
                <w:rFonts w:cs="Calibri"/>
                <w:sz w:val="18"/>
                <w:szCs w:val="24"/>
              </w:rPr>
            </w:pPr>
          </w:p>
        </w:tc>
        <w:tc>
          <w:tcPr>
            <w:tcW w:w="1135" w:type="dxa"/>
            <w:vAlign w:val="center"/>
          </w:tcPr>
          <w:p w14:paraId="4EAFA366" w14:textId="77777777" w:rsidR="00774C21" w:rsidRPr="00A16503" w:rsidRDefault="00774C21" w:rsidP="00181E89">
            <w:pPr>
              <w:widowControl w:val="0"/>
              <w:autoSpaceDE w:val="0"/>
              <w:autoSpaceDN w:val="0"/>
              <w:adjustRightInd w:val="0"/>
              <w:jc w:val="center"/>
              <w:rPr>
                <w:rFonts w:cs="Calibri"/>
                <w:sz w:val="18"/>
                <w:szCs w:val="24"/>
              </w:rPr>
            </w:pPr>
          </w:p>
        </w:tc>
        <w:tc>
          <w:tcPr>
            <w:tcW w:w="2766" w:type="dxa"/>
            <w:vAlign w:val="center"/>
          </w:tcPr>
          <w:p w14:paraId="431C4DE8" w14:textId="77777777" w:rsidR="00774C21" w:rsidRPr="00A16503" w:rsidRDefault="00774C21" w:rsidP="00181E89">
            <w:pPr>
              <w:widowControl w:val="0"/>
              <w:autoSpaceDE w:val="0"/>
              <w:autoSpaceDN w:val="0"/>
              <w:adjustRightInd w:val="0"/>
              <w:jc w:val="center"/>
              <w:rPr>
                <w:rFonts w:cs="Calibri"/>
                <w:sz w:val="18"/>
                <w:szCs w:val="24"/>
              </w:rPr>
            </w:pPr>
          </w:p>
        </w:tc>
        <w:tc>
          <w:tcPr>
            <w:tcW w:w="2984" w:type="dxa"/>
            <w:vAlign w:val="center"/>
          </w:tcPr>
          <w:p w14:paraId="2FE58C8F" w14:textId="77777777" w:rsidR="00774C21" w:rsidRPr="00A16503" w:rsidRDefault="00774C21" w:rsidP="00181E89">
            <w:pPr>
              <w:widowControl w:val="0"/>
              <w:autoSpaceDE w:val="0"/>
              <w:autoSpaceDN w:val="0"/>
              <w:adjustRightInd w:val="0"/>
              <w:jc w:val="center"/>
              <w:rPr>
                <w:rFonts w:cs="Calibri"/>
                <w:sz w:val="18"/>
                <w:szCs w:val="24"/>
              </w:rPr>
            </w:pPr>
          </w:p>
        </w:tc>
      </w:tr>
      <w:tr w:rsidR="00774C21" w:rsidRPr="00A16503" w14:paraId="5045E5CA" w14:textId="77777777" w:rsidTr="00181E89">
        <w:trPr>
          <w:trHeight w:hRule="exact" w:val="497"/>
        </w:trPr>
        <w:tc>
          <w:tcPr>
            <w:tcW w:w="1072" w:type="dxa"/>
            <w:vAlign w:val="center"/>
          </w:tcPr>
          <w:p w14:paraId="1002C4A2" w14:textId="77777777" w:rsidR="00774C21" w:rsidRPr="00A16503" w:rsidRDefault="00774C21" w:rsidP="00181E89">
            <w:pPr>
              <w:widowControl w:val="0"/>
              <w:autoSpaceDE w:val="0"/>
              <w:autoSpaceDN w:val="0"/>
              <w:adjustRightInd w:val="0"/>
              <w:jc w:val="center"/>
              <w:rPr>
                <w:rFonts w:cs="Calibri"/>
                <w:sz w:val="18"/>
                <w:szCs w:val="24"/>
              </w:rPr>
            </w:pPr>
            <w:r w:rsidRPr="00A16503">
              <w:rPr>
                <w:rFonts w:cs="Calibri"/>
                <w:sz w:val="18"/>
                <w:szCs w:val="24"/>
              </w:rPr>
              <w:t>1.1</w:t>
            </w:r>
          </w:p>
        </w:tc>
        <w:tc>
          <w:tcPr>
            <w:tcW w:w="1133" w:type="dxa"/>
            <w:vAlign w:val="center"/>
          </w:tcPr>
          <w:p w14:paraId="553E3A9D" w14:textId="77777777" w:rsidR="00774C21" w:rsidRPr="00A16503" w:rsidRDefault="00774C21" w:rsidP="00181E89">
            <w:pPr>
              <w:widowControl w:val="0"/>
              <w:autoSpaceDE w:val="0"/>
              <w:autoSpaceDN w:val="0"/>
              <w:adjustRightInd w:val="0"/>
              <w:jc w:val="center"/>
              <w:rPr>
                <w:rFonts w:cs="Calibri"/>
                <w:sz w:val="18"/>
                <w:szCs w:val="24"/>
              </w:rPr>
            </w:pPr>
          </w:p>
        </w:tc>
        <w:tc>
          <w:tcPr>
            <w:tcW w:w="1135" w:type="dxa"/>
            <w:vAlign w:val="center"/>
          </w:tcPr>
          <w:p w14:paraId="4F5B88FA" w14:textId="77777777" w:rsidR="00774C21" w:rsidRPr="00A16503" w:rsidRDefault="00774C21" w:rsidP="00181E89">
            <w:pPr>
              <w:widowControl w:val="0"/>
              <w:autoSpaceDE w:val="0"/>
              <w:autoSpaceDN w:val="0"/>
              <w:adjustRightInd w:val="0"/>
              <w:jc w:val="center"/>
              <w:rPr>
                <w:rFonts w:cs="Calibri"/>
                <w:sz w:val="18"/>
                <w:szCs w:val="24"/>
              </w:rPr>
            </w:pPr>
          </w:p>
        </w:tc>
        <w:tc>
          <w:tcPr>
            <w:tcW w:w="2766" w:type="dxa"/>
            <w:vAlign w:val="center"/>
          </w:tcPr>
          <w:p w14:paraId="05A2C6E6" w14:textId="77777777" w:rsidR="00774C21" w:rsidRPr="00A16503" w:rsidRDefault="00774C21" w:rsidP="00181E89">
            <w:pPr>
              <w:widowControl w:val="0"/>
              <w:autoSpaceDE w:val="0"/>
              <w:autoSpaceDN w:val="0"/>
              <w:adjustRightInd w:val="0"/>
              <w:jc w:val="center"/>
              <w:rPr>
                <w:rFonts w:cs="Calibri"/>
                <w:sz w:val="18"/>
                <w:szCs w:val="24"/>
              </w:rPr>
            </w:pPr>
          </w:p>
        </w:tc>
        <w:tc>
          <w:tcPr>
            <w:tcW w:w="2984" w:type="dxa"/>
            <w:vAlign w:val="center"/>
          </w:tcPr>
          <w:p w14:paraId="50B5247E" w14:textId="77777777" w:rsidR="00774C21" w:rsidRPr="00A16503" w:rsidRDefault="00774C21" w:rsidP="00181E89">
            <w:pPr>
              <w:widowControl w:val="0"/>
              <w:autoSpaceDE w:val="0"/>
              <w:autoSpaceDN w:val="0"/>
              <w:adjustRightInd w:val="0"/>
              <w:jc w:val="center"/>
              <w:rPr>
                <w:rFonts w:cs="Calibri"/>
                <w:sz w:val="18"/>
                <w:szCs w:val="24"/>
              </w:rPr>
            </w:pPr>
          </w:p>
        </w:tc>
      </w:tr>
    </w:tbl>
    <w:p w14:paraId="248D656E" w14:textId="77777777" w:rsidR="00774C21" w:rsidRPr="00A16503" w:rsidRDefault="00774C21" w:rsidP="00774C21">
      <w:pPr>
        <w:widowControl w:val="0"/>
        <w:autoSpaceDE w:val="0"/>
        <w:autoSpaceDN w:val="0"/>
        <w:adjustRightInd w:val="0"/>
        <w:spacing w:before="29"/>
        <w:ind w:firstLine="220"/>
        <w:rPr>
          <w:rFonts w:cs="Calibri"/>
          <w:b/>
          <w:bCs/>
          <w:sz w:val="24"/>
          <w:szCs w:val="24"/>
        </w:rPr>
      </w:pPr>
    </w:p>
    <w:p w14:paraId="578C990E" w14:textId="77777777" w:rsidR="00774C21" w:rsidRDefault="00774C21">
      <w:pPr>
        <w:spacing w:after="160" w:line="259" w:lineRule="auto"/>
        <w:jc w:val="left"/>
        <w:rPr>
          <w:rFonts w:eastAsiaTheme="majorEastAsia" w:cstheme="majorBidi"/>
          <w:b/>
          <w:color w:val="000000" w:themeColor="text1"/>
          <w:sz w:val="26"/>
          <w:szCs w:val="26"/>
        </w:rPr>
      </w:pPr>
      <w:r>
        <w:rPr>
          <w:b/>
          <w:color w:val="000000" w:themeColor="text1"/>
        </w:rPr>
        <w:br w:type="page"/>
      </w:r>
    </w:p>
    <w:p w14:paraId="4BBAC544" w14:textId="4B61E78B" w:rsidR="007437FA" w:rsidRPr="00774C21" w:rsidRDefault="007437FA" w:rsidP="00FA58F4">
      <w:pPr>
        <w:pStyle w:val="Heading1"/>
      </w:pPr>
      <w:bookmarkStart w:id="1" w:name="_Toc12451036"/>
      <w:r w:rsidRPr="00774C21">
        <w:lastRenderedPageBreak/>
        <w:t>Introduction</w:t>
      </w:r>
      <w:bookmarkEnd w:id="0"/>
      <w:bookmarkEnd w:id="1"/>
    </w:p>
    <w:p w14:paraId="572EA1C3" w14:textId="77777777" w:rsidR="007437FA" w:rsidRPr="00774C21" w:rsidRDefault="007437FA" w:rsidP="00FA58F4">
      <w:pPr>
        <w:pStyle w:val="BodyText05Italics"/>
      </w:pPr>
      <w:r w:rsidRPr="00774C21">
        <w:t>[The introduction of the IT Service Continuity Plan (ITSCP) provides an overview of the entire ITSCP. It includes the purpose, scope, definitions, acronyms, references, and overview of the ITSCP.]</w:t>
      </w:r>
    </w:p>
    <w:p w14:paraId="33008A6F" w14:textId="77777777" w:rsidR="007437FA" w:rsidRPr="00774C21" w:rsidRDefault="007437FA" w:rsidP="007437FA">
      <w:pPr>
        <w:ind w:left="720"/>
        <w:rPr>
          <w:color w:val="000000" w:themeColor="text1"/>
        </w:rPr>
      </w:pPr>
    </w:p>
    <w:p w14:paraId="36CBA0F0" w14:textId="77777777" w:rsidR="007437FA" w:rsidRPr="00774C21" w:rsidRDefault="007437FA" w:rsidP="00774C21">
      <w:pPr>
        <w:pStyle w:val="Heading2"/>
        <w:rPr>
          <w:b w:val="0"/>
        </w:rPr>
      </w:pPr>
      <w:bookmarkStart w:id="2" w:name="_Toc12451037"/>
      <w:r w:rsidRPr="00774C21">
        <w:t>Purpose</w:t>
      </w:r>
      <w:bookmarkEnd w:id="2"/>
    </w:p>
    <w:p w14:paraId="3CE9DE25" w14:textId="77777777" w:rsidR="007437FA" w:rsidRPr="00774C21" w:rsidRDefault="007437FA" w:rsidP="007437FA">
      <w:pPr>
        <w:ind w:left="720"/>
        <w:rPr>
          <w:color w:val="000000" w:themeColor="text1"/>
        </w:rPr>
      </w:pPr>
      <w:r w:rsidRPr="00774C21">
        <w:rPr>
          <w:color w:val="000000" w:themeColor="text1"/>
        </w:rPr>
        <w:t>To support the overall Business Continuity Management (BCM) by ensuring that the required IT infrastructure and IT services risk are managed with minimum business agreed business continuity related levels.</w:t>
      </w:r>
    </w:p>
    <w:p w14:paraId="4A5DB9EC" w14:textId="77777777" w:rsidR="007437FA" w:rsidRPr="00774C21" w:rsidRDefault="007437FA" w:rsidP="00774C21">
      <w:pPr>
        <w:rPr>
          <w:color w:val="000000" w:themeColor="text1"/>
        </w:rPr>
      </w:pPr>
    </w:p>
    <w:p w14:paraId="08B275B8" w14:textId="77777777" w:rsidR="007437FA" w:rsidRPr="00774C21" w:rsidRDefault="007437FA" w:rsidP="00774C21">
      <w:pPr>
        <w:pStyle w:val="Heading2"/>
      </w:pPr>
      <w:bookmarkStart w:id="3" w:name="_Toc12451038"/>
      <w:r w:rsidRPr="00774C21">
        <w:t>Scope</w:t>
      </w:r>
      <w:bookmarkEnd w:id="3"/>
    </w:p>
    <w:p w14:paraId="415AC54C" w14:textId="5858162C" w:rsidR="007437FA" w:rsidRPr="00774C21" w:rsidRDefault="007437FA" w:rsidP="00FA58F4">
      <w:pPr>
        <w:pStyle w:val="BodyText05Italics"/>
      </w:pPr>
      <w:r w:rsidRPr="00774C21">
        <w:t xml:space="preserve">[Identify all IT services that are within the scope </w:t>
      </w:r>
      <w:r w:rsidR="00DD6921">
        <w:t>o</w:t>
      </w:r>
      <w:r w:rsidRPr="00774C21">
        <w:t>f the ITSCP.]</w:t>
      </w:r>
    </w:p>
    <w:p w14:paraId="524FC9F4" w14:textId="77777777" w:rsidR="007437FA" w:rsidRPr="00774C21" w:rsidRDefault="007437FA" w:rsidP="007437FA">
      <w:pPr>
        <w:ind w:left="720"/>
        <w:rPr>
          <w:color w:val="000000" w:themeColor="text1"/>
        </w:rPr>
      </w:pPr>
    </w:p>
    <w:p w14:paraId="5A036B35" w14:textId="77777777" w:rsidR="007437FA" w:rsidRPr="00774C21" w:rsidRDefault="007437FA" w:rsidP="007437FA">
      <w:pPr>
        <w:ind w:left="720"/>
        <w:rPr>
          <w:color w:val="000000" w:themeColor="text1"/>
        </w:rPr>
      </w:pPr>
      <w:r w:rsidRPr="00774C21">
        <w:rPr>
          <w:color w:val="000000" w:themeColor="text1"/>
        </w:rPr>
        <w:t>ITSCM focuses on those events that the businesses consider significant enough to be</w:t>
      </w:r>
    </w:p>
    <w:p w14:paraId="5034BABA" w14:textId="77777777" w:rsidR="007437FA" w:rsidRPr="00774C21" w:rsidRDefault="007437FA" w:rsidP="007437FA">
      <w:pPr>
        <w:ind w:left="720"/>
        <w:rPr>
          <w:color w:val="000000" w:themeColor="text1"/>
        </w:rPr>
      </w:pPr>
      <w:r w:rsidRPr="00774C21">
        <w:rPr>
          <w:color w:val="000000" w:themeColor="text1"/>
        </w:rPr>
        <w:t>treated as disaster. Less significant events are dealt with as a part of incident management process.</w:t>
      </w:r>
    </w:p>
    <w:p w14:paraId="11EC4FAF" w14:textId="77777777" w:rsidR="007437FA" w:rsidRPr="00774C21" w:rsidRDefault="007437FA" w:rsidP="007437FA">
      <w:pPr>
        <w:ind w:left="720"/>
        <w:rPr>
          <w:color w:val="000000" w:themeColor="text1"/>
        </w:rPr>
      </w:pPr>
      <w:r w:rsidRPr="00774C21">
        <w:rPr>
          <w:color w:val="000000" w:themeColor="text1"/>
        </w:rPr>
        <w:t>The ITSCM primarily covers the IT asset and facility supports the all business process activities.</w:t>
      </w:r>
    </w:p>
    <w:p w14:paraId="3A0CDB15" w14:textId="77777777" w:rsidR="007437FA" w:rsidRPr="00774C21" w:rsidRDefault="007437FA" w:rsidP="00916826">
      <w:pPr>
        <w:rPr>
          <w:color w:val="000000" w:themeColor="text1"/>
        </w:rPr>
      </w:pPr>
    </w:p>
    <w:p w14:paraId="1A3D9836" w14:textId="77777777" w:rsidR="007437FA" w:rsidRPr="00774C21" w:rsidRDefault="007437FA" w:rsidP="00774C21">
      <w:pPr>
        <w:pStyle w:val="Heading2"/>
      </w:pPr>
      <w:bookmarkStart w:id="4" w:name="_Toc12451039"/>
      <w:r w:rsidRPr="00774C21">
        <w:t>Definitions and acronyms</w:t>
      </w:r>
      <w:bookmarkEnd w:id="4"/>
    </w:p>
    <w:p w14:paraId="006D7AA0" w14:textId="5210A8E5" w:rsidR="00916826" w:rsidRPr="00774C21" w:rsidRDefault="007437FA" w:rsidP="00916826">
      <w:pPr>
        <w:pStyle w:val="BodyText05"/>
        <w:spacing w:after="240"/>
      </w:pPr>
      <w:r w:rsidRPr="00916826">
        <w:rPr>
          <w:b/>
          <w:bCs/>
        </w:rPr>
        <w:t>BIA</w:t>
      </w:r>
      <w:r w:rsidRPr="00774C21">
        <w:t>: Business Impact Analysis is the activity in Business Continuity Management that identifies Vital Business Functions and their dependencies. These dependencies may include suppliers, people, other business processes, IT services etc.</w:t>
      </w:r>
    </w:p>
    <w:p w14:paraId="089F6024" w14:textId="642C35E0" w:rsidR="00916826" w:rsidRPr="00774C21" w:rsidRDefault="007437FA" w:rsidP="00916826">
      <w:pPr>
        <w:pStyle w:val="BodyText05"/>
        <w:spacing w:after="240"/>
      </w:pPr>
      <w:r w:rsidRPr="00916826">
        <w:rPr>
          <w:b/>
          <w:bCs/>
        </w:rPr>
        <w:t>Disaster recovery invocation guideline</w:t>
      </w:r>
      <w:r w:rsidRPr="00774C21">
        <w:t>: A document produced by IT Service Continuity Management with detailed instructions on when and how to invoke the procedure for fighting a</w:t>
      </w:r>
      <w:r w:rsidR="00916826">
        <w:t xml:space="preserve"> </w:t>
      </w:r>
      <w:r w:rsidRPr="00774C21">
        <w:t>Disaster.</w:t>
      </w:r>
    </w:p>
    <w:p w14:paraId="58D85B68" w14:textId="0F1BC6AB" w:rsidR="00916826" w:rsidRPr="00774C21" w:rsidRDefault="007437FA" w:rsidP="00916826">
      <w:pPr>
        <w:pStyle w:val="BodyText05"/>
        <w:spacing w:after="240"/>
      </w:pPr>
      <w:r w:rsidRPr="00916826">
        <w:rPr>
          <w:b/>
          <w:bCs/>
        </w:rPr>
        <w:t>Fast recovery</w:t>
      </w:r>
      <w:r w:rsidRPr="00774C21">
        <w:t>: A recovery option that is also known as hot standby. Fast recovery normally uses a dedicated fixed facility with computer systems and software configured ready to run the IT services. Fast recovery typically takes up to 24 hours but may be quicker if there is no need to restore data from backups.</w:t>
      </w:r>
    </w:p>
    <w:p w14:paraId="0E1895EA" w14:textId="37A13E00" w:rsidR="00916826" w:rsidRPr="00774C21" w:rsidRDefault="007437FA" w:rsidP="00916826">
      <w:pPr>
        <w:pStyle w:val="BodyText05"/>
        <w:spacing w:after="240"/>
      </w:pPr>
      <w:r w:rsidRPr="00916826">
        <w:rPr>
          <w:b/>
          <w:bCs/>
        </w:rPr>
        <w:t>Gradual recovery</w:t>
      </w:r>
      <w:r w:rsidRPr="00774C21">
        <w:t>: A recovery option that is also known as cold standby. Gradual recovery</w:t>
      </w:r>
      <w:r w:rsidR="00916826">
        <w:t xml:space="preserve"> </w:t>
      </w:r>
      <w:r w:rsidRPr="00774C21">
        <w:t>typically uses a portable or fixed facility that has environmental support and network cabling, but no computer systems. The hardware and software are installed as part of the IT service continuity plan. Gradual recovery typically takes more than three days, and may take significantly longer.</w:t>
      </w:r>
    </w:p>
    <w:p w14:paraId="73196C26" w14:textId="3FD46276" w:rsidR="00916826" w:rsidRPr="00774C21" w:rsidRDefault="007437FA" w:rsidP="00916826">
      <w:pPr>
        <w:pStyle w:val="BodyText05"/>
        <w:spacing w:after="240"/>
      </w:pPr>
      <w:r w:rsidRPr="00916826">
        <w:rPr>
          <w:b/>
          <w:bCs/>
        </w:rPr>
        <w:t>Immediate recovery</w:t>
      </w:r>
      <w:r w:rsidRPr="00774C21">
        <w:t>: A recovery option that is also known as hot standby. Provision is made to</w:t>
      </w:r>
      <w:r w:rsidR="00916826">
        <w:t xml:space="preserve"> </w:t>
      </w:r>
      <w:r w:rsidRPr="00774C21">
        <w:t>recover the IT service with no significant loss of service to the customer. Immediate recovery typically uses mirroring, load balancing and split-site technologies.</w:t>
      </w:r>
    </w:p>
    <w:p w14:paraId="2CFD25C9" w14:textId="05620BBB" w:rsidR="007437FA" w:rsidRPr="00774C21" w:rsidRDefault="007437FA" w:rsidP="00916826">
      <w:pPr>
        <w:pStyle w:val="BodyText05"/>
        <w:spacing w:after="240"/>
      </w:pPr>
      <w:r w:rsidRPr="00916826">
        <w:rPr>
          <w:b/>
          <w:bCs/>
        </w:rPr>
        <w:t>Reciprocal arrangement</w:t>
      </w:r>
      <w:r w:rsidRPr="00774C21">
        <w:t>: A recovery option. An agreement between two organizations to share</w:t>
      </w:r>
      <w:r w:rsidR="00916826">
        <w:t xml:space="preserve"> </w:t>
      </w:r>
      <w:r w:rsidRPr="00774C21">
        <w:t>resources in an emergency – for example, high speed printing facilities or computer room space.</w:t>
      </w:r>
    </w:p>
    <w:p w14:paraId="6EBC170F" w14:textId="51D22840" w:rsidR="00916826" w:rsidRPr="00774C21" w:rsidRDefault="007437FA" w:rsidP="00916826">
      <w:pPr>
        <w:pStyle w:val="BodyText05"/>
        <w:spacing w:after="240"/>
      </w:pPr>
      <w:r w:rsidRPr="00916826">
        <w:rPr>
          <w:b/>
          <w:bCs/>
        </w:rPr>
        <w:t>Recovery</w:t>
      </w:r>
      <w:r w:rsidRPr="00774C21">
        <w:t>: Returning a Configuration Item or an IT Service to a working state. Recovery of an IT Service often includes recovering data to a known consistent state. After recovery, further steps may be needed before the IT service can be made available to the users (restoration).</w:t>
      </w:r>
    </w:p>
    <w:p w14:paraId="0C84FD11" w14:textId="065F01DC" w:rsidR="007437FA" w:rsidRPr="00774C21" w:rsidRDefault="007437FA" w:rsidP="00916826">
      <w:pPr>
        <w:pStyle w:val="BodyText05"/>
        <w:spacing w:after="240"/>
      </w:pPr>
      <w:r w:rsidRPr="00916826">
        <w:rPr>
          <w:b/>
          <w:bCs/>
        </w:rPr>
        <w:t>Recovery plan</w:t>
      </w:r>
      <w:r w:rsidRPr="00774C21">
        <w:t>: Recovery Plans are created mainly by Availability and IT Service Continuity Management. The plans contain detailed instructions for returning specific services and/or systems to a working state, which often includes recovering data to a known consistent state.</w:t>
      </w:r>
    </w:p>
    <w:p w14:paraId="2AF9467B" w14:textId="23D8CF38" w:rsidR="007437FA" w:rsidRPr="00774C21" w:rsidRDefault="007437FA" w:rsidP="00916826">
      <w:pPr>
        <w:pStyle w:val="BodyText05"/>
        <w:spacing w:after="240"/>
      </w:pPr>
      <w:r w:rsidRPr="00916826">
        <w:rPr>
          <w:b/>
          <w:bCs/>
        </w:rPr>
        <w:lastRenderedPageBreak/>
        <w:t>RPO</w:t>
      </w:r>
      <w:r w:rsidRPr="00774C21">
        <w:t>: Recovery Point Objective is the maximum amount of data that may be lost when service is restored after an interruption. The recovery point objective is expressed as a length of time before the failure. For example, a recovery point objective of one day may be supported by daily backups, and up to 24 hours of data may be lost. Recovery point objectives for each IT service should be negotiated, agreed and documented, and used as requirements for service design and IT service continuity plans.</w:t>
      </w:r>
    </w:p>
    <w:p w14:paraId="1A210987" w14:textId="7978A181" w:rsidR="007437FA" w:rsidRPr="00774C21" w:rsidRDefault="007437FA" w:rsidP="00916826">
      <w:pPr>
        <w:pStyle w:val="BodyText05"/>
        <w:spacing w:after="240"/>
      </w:pPr>
      <w:r w:rsidRPr="00916826">
        <w:rPr>
          <w:b/>
          <w:bCs/>
        </w:rPr>
        <w:t>RTO</w:t>
      </w:r>
      <w:r w:rsidRPr="00774C21">
        <w:t>: Recovery Time Objective is the maximum time allowed for the recovery of an IT service following an interruption. The service level to be provided may be less than normal service level targets.</w:t>
      </w:r>
    </w:p>
    <w:p w14:paraId="79A3F41A" w14:textId="26C797A0" w:rsidR="007437FA" w:rsidRPr="00774C21" w:rsidRDefault="007437FA" w:rsidP="00916826">
      <w:pPr>
        <w:pStyle w:val="BodyText05"/>
        <w:spacing w:after="240"/>
      </w:pPr>
      <w:r w:rsidRPr="00916826">
        <w:rPr>
          <w:b/>
          <w:bCs/>
        </w:rPr>
        <w:t>Vital</w:t>
      </w:r>
      <w:r w:rsidRPr="00774C21">
        <w:t xml:space="preserve"> </w:t>
      </w:r>
      <w:r w:rsidRPr="00FA58F4">
        <w:rPr>
          <w:b/>
          <w:bCs/>
        </w:rPr>
        <w:t>business function</w:t>
      </w:r>
      <w:r w:rsidRPr="00774C21">
        <w:t>: A Function of a Business Process which is critical to the success of the</w:t>
      </w:r>
      <w:r w:rsidR="00916826">
        <w:t xml:space="preserve"> </w:t>
      </w:r>
      <w:r w:rsidRPr="00774C21">
        <w:t>Business.</w:t>
      </w:r>
    </w:p>
    <w:p w14:paraId="21D89557" w14:textId="77777777" w:rsidR="007437FA" w:rsidRPr="00774C21" w:rsidRDefault="007437FA" w:rsidP="007437FA">
      <w:pPr>
        <w:rPr>
          <w:color w:val="000000" w:themeColor="text1"/>
        </w:rPr>
      </w:pPr>
      <w:bookmarkStart w:id="5" w:name="_Toc354663912"/>
    </w:p>
    <w:p w14:paraId="0CE5EE6B" w14:textId="77777777" w:rsidR="007437FA" w:rsidRPr="00774C21" w:rsidRDefault="007437FA" w:rsidP="00774C21">
      <w:pPr>
        <w:pStyle w:val="Heading1"/>
      </w:pPr>
      <w:bookmarkStart w:id="6" w:name="_Toc506062219"/>
      <w:bookmarkStart w:id="7" w:name="_Toc12451040"/>
      <w:r w:rsidRPr="00774C21">
        <w:t>Recovery strategy</w:t>
      </w:r>
      <w:bookmarkEnd w:id="6"/>
      <w:bookmarkEnd w:id="7"/>
    </w:p>
    <w:p w14:paraId="6BF8411B" w14:textId="77777777" w:rsidR="007437FA" w:rsidRPr="00774C21" w:rsidRDefault="007437FA" w:rsidP="00916826">
      <w:pPr>
        <w:pStyle w:val="BodyText05Italics"/>
      </w:pPr>
      <w:r w:rsidRPr="00774C21">
        <w:t>[Identify the services, systems, infrastructure or facilities to be recovered by alternate services, systems, infrastructure, or facilities.</w:t>
      </w:r>
    </w:p>
    <w:p w14:paraId="2DE69887" w14:textId="77777777" w:rsidR="007437FA" w:rsidRPr="00774C21" w:rsidRDefault="007437FA" w:rsidP="00916826">
      <w:pPr>
        <w:pStyle w:val="BodyText05Italics"/>
      </w:pPr>
      <w:r w:rsidRPr="00774C21">
        <w:t xml:space="preserve">Identify how long recovery will take.  </w:t>
      </w:r>
    </w:p>
    <w:p w14:paraId="0276464B" w14:textId="77777777" w:rsidR="007437FA" w:rsidRPr="00774C21" w:rsidRDefault="007437FA" w:rsidP="00916826">
      <w:pPr>
        <w:pStyle w:val="BodyText05Italics"/>
      </w:pPr>
      <w:r w:rsidRPr="00774C21">
        <w:t>Identify the required recovery time for specific elements.</w:t>
      </w:r>
    </w:p>
    <w:p w14:paraId="0E735728" w14:textId="77777777" w:rsidR="007437FA" w:rsidRPr="00774C21" w:rsidRDefault="007437FA" w:rsidP="00916826">
      <w:pPr>
        <w:pStyle w:val="BodyText05Italics"/>
      </w:pPr>
      <w:r w:rsidRPr="00774C21">
        <w:t>Identify when the recovery of specific services, systems, infrastructure, or facilities was last tested.]</w:t>
      </w:r>
    </w:p>
    <w:p w14:paraId="79E35DF1" w14:textId="77777777" w:rsidR="007437FA" w:rsidRPr="00774C21" w:rsidRDefault="007437FA" w:rsidP="007437FA">
      <w:pPr>
        <w:ind w:left="720"/>
        <w:rPr>
          <w:i/>
          <w:color w:val="000000" w:themeColor="text1"/>
        </w:rPr>
      </w:pPr>
    </w:p>
    <w:p w14:paraId="3540711B" w14:textId="2286CD26" w:rsidR="007437FA" w:rsidRPr="00916826" w:rsidRDefault="007437FA" w:rsidP="007437FA">
      <w:pPr>
        <w:pStyle w:val="Heading1"/>
      </w:pPr>
      <w:bookmarkStart w:id="8" w:name="_Toc506062220"/>
      <w:bookmarkStart w:id="9" w:name="_Toc12451041"/>
      <w:r w:rsidRPr="00774C21">
        <w:t>Recovery objectives</w:t>
      </w:r>
      <w:bookmarkEnd w:id="5"/>
      <w:bookmarkEnd w:id="8"/>
      <w:bookmarkEnd w:id="9"/>
    </w:p>
    <w:p w14:paraId="043FF6C6" w14:textId="77777777" w:rsidR="007437FA" w:rsidRPr="00774C21" w:rsidRDefault="007437FA" w:rsidP="00916826">
      <w:pPr>
        <w:pStyle w:val="BodyText05"/>
      </w:pPr>
      <w:r w:rsidRPr="00DD6921">
        <w:rPr>
          <w:b/>
          <w:bCs/>
        </w:rPr>
        <w:t>RTO for Service A</w:t>
      </w:r>
      <w:r w:rsidRPr="00774C21">
        <w:t xml:space="preserve">: &lt;&lt;&lt; Define the maximum time allowed for the recovery of an IT service following an interruption. &gt;&gt;&gt;  </w:t>
      </w:r>
    </w:p>
    <w:p w14:paraId="5B295F32" w14:textId="78C0BDA3" w:rsidR="007437FA" w:rsidRPr="00774C21" w:rsidRDefault="007437FA" w:rsidP="00916826">
      <w:pPr>
        <w:pStyle w:val="BodyText05"/>
      </w:pPr>
      <w:bookmarkStart w:id="10" w:name="_GoBack"/>
      <w:r w:rsidRPr="00DD6921">
        <w:rPr>
          <w:b/>
          <w:bCs/>
        </w:rPr>
        <w:t>RPO for Service A</w:t>
      </w:r>
      <w:r w:rsidRPr="00774C21">
        <w:t xml:space="preserve"> </w:t>
      </w:r>
      <w:bookmarkEnd w:id="10"/>
      <w:r w:rsidRPr="00774C21">
        <w:t>&lt;&lt;&lt; Define the maximum amount of data that may be lost when service is restored after an interruption.  &gt;&gt;&gt;</w:t>
      </w:r>
      <w:bookmarkStart w:id="11" w:name="_Toc354663913"/>
    </w:p>
    <w:p w14:paraId="5D35E3FE" w14:textId="77777777" w:rsidR="007437FA" w:rsidRPr="00774C21" w:rsidRDefault="007437FA" w:rsidP="007437FA">
      <w:pPr>
        <w:rPr>
          <w:color w:val="000000" w:themeColor="text1"/>
        </w:rPr>
      </w:pPr>
    </w:p>
    <w:p w14:paraId="77787783" w14:textId="77777777" w:rsidR="007437FA" w:rsidRPr="00774C21" w:rsidRDefault="007437FA" w:rsidP="00774C21">
      <w:pPr>
        <w:pStyle w:val="Heading1"/>
      </w:pPr>
      <w:bookmarkStart w:id="12" w:name="_Toc506062221"/>
      <w:bookmarkStart w:id="13" w:name="_Toc12451042"/>
      <w:r w:rsidRPr="00774C21">
        <w:t>Recovery team</w:t>
      </w:r>
      <w:bookmarkEnd w:id="12"/>
      <w:bookmarkEnd w:id="13"/>
      <w:r w:rsidRPr="00774C21">
        <w:t xml:space="preserve"> </w:t>
      </w:r>
      <w:bookmarkEnd w:id="11"/>
    </w:p>
    <w:p w14:paraId="638DE089" w14:textId="15FF287B" w:rsidR="007437FA" w:rsidRPr="00774C21" w:rsidRDefault="007437FA" w:rsidP="00916826">
      <w:pPr>
        <w:pStyle w:val="BodyText05"/>
      </w:pPr>
      <w:r w:rsidRPr="00774C21">
        <w:t>This section describe</w:t>
      </w:r>
      <w:r w:rsidR="00916826">
        <w:t>s</w:t>
      </w:r>
      <w:r w:rsidRPr="00774C21">
        <w:t xml:space="preserve"> the other services, responsible person, dependencies and expected response time for recovering this service.  </w:t>
      </w:r>
    </w:p>
    <w:p w14:paraId="54EBE307" w14:textId="77777777" w:rsidR="007437FA" w:rsidRPr="00774C21" w:rsidRDefault="007437FA" w:rsidP="007437FA">
      <w:pPr>
        <w:ind w:left="720"/>
        <w:rPr>
          <w:color w:val="000000" w:themeColor="text1"/>
        </w:rPr>
      </w:pPr>
    </w:p>
    <w:tbl>
      <w:tblPr>
        <w:tblStyle w:val="TableGrid"/>
        <w:tblW w:w="0" w:type="auto"/>
        <w:tblInd w:w="704" w:type="dxa"/>
        <w:tblLook w:val="04A0" w:firstRow="1" w:lastRow="0" w:firstColumn="1" w:lastColumn="0" w:noHBand="0" w:noVBand="1"/>
      </w:tblPr>
      <w:tblGrid>
        <w:gridCol w:w="2171"/>
        <w:gridCol w:w="1620"/>
        <w:gridCol w:w="2772"/>
        <w:gridCol w:w="1749"/>
      </w:tblGrid>
      <w:tr w:rsidR="007437FA" w:rsidRPr="00774C21" w14:paraId="6243BC97" w14:textId="77777777" w:rsidTr="00916826">
        <w:trPr>
          <w:trHeight w:val="683"/>
          <w:tblHeader/>
        </w:trPr>
        <w:tc>
          <w:tcPr>
            <w:tcW w:w="2171" w:type="dxa"/>
            <w:shd w:val="clear" w:color="auto" w:fill="D9D9D9" w:themeFill="background1" w:themeFillShade="D9"/>
            <w:tcMar>
              <w:top w:w="29" w:type="dxa"/>
              <w:left w:w="115" w:type="dxa"/>
              <w:bottom w:w="29" w:type="dxa"/>
              <w:right w:w="115" w:type="dxa"/>
            </w:tcMar>
          </w:tcPr>
          <w:p w14:paraId="787155A9" w14:textId="77777777" w:rsidR="007437FA" w:rsidRPr="00774C21" w:rsidRDefault="007437FA" w:rsidP="00F926DB">
            <w:pPr>
              <w:jc w:val="left"/>
              <w:rPr>
                <w:b/>
                <w:color w:val="000000" w:themeColor="text1"/>
              </w:rPr>
            </w:pPr>
            <w:r w:rsidRPr="00774C21">
              <w:rPr>
                <w:b/>
                <w:color w:val="000000" w:themeColor="text1"/>
              </w:rPr>
              <w:t>Service</w:t>
            </w:r>
          </w:p>
        </w:tc>
        <w:tc>
          <w:tcPr>
            <w:tcW w:w="1620" w:type="dxa"/>
            <w:shd w:val="clear" w:color="auto" w:fill="D9D9D9" w:themeFill="background1" w:themeFillShade="D9"/>
            <w:tcMar>
              <w:top w:w="29" w:type="dxa"/>
              <w:left w:w="115" w:type="dxa"/>
              <w:bottom w:w="29" w:type="dxa"/>
              <w:right w:w="115" w:type="dxa"/>
            </w:tcMar>
          </w:tcPr>
          <w:p w14:paraId="2EF03798" w14:textId="77777777" w:rsidR="007437FA" w:rsidRPr="00774C21" w:rsidRDefault="007437FA" w:rsidP="00916826">
            <w:pPr>
              <w:jc w:val="center"/>
              <w:rPr>
                <w:b/>
                <w:color w:val="000000" w:themeColor="text1"/>
              </w:rPr>
            </w:pPr>
            <w:r w:rsidRPr="00774C21">
              <w:rPr>
                <w:b/>
                <w:color w:val="000000" w:themeColor="text1"/>
              </w:rPr>
              <w:t>Responsibility</w:t>
            </w:r>
          </w:p>
        </w:tc>
        <w:tc>
          <w:tcPr>
            <w:tcW w:w="2772" w:type="dxa"/>
            <w:shd w:val="clear" w:color="auto" w:fill="D9D9D9" w:themeFill="background1" w:themeFillShade="D9"/>
            <w:tcMar>
              <w:top w:w="29" w:type="dxa"/>
              <w:left w:w="115" w:type="dxa"/>
              <w:bottom w:w="29" w:type="dxa"/>
              <w:right w:w="115" w:type="dxa"/>
            </w:tcMar>
          </w:tcPr>
          <w:p w14:paraId="50919E28" w14:textId="77777777" w:rsidR="007437FA" w:rsidRPr="00774C21" w:rsidRDefault="007437FA" w:rsidP="00916826">
            <w:pPr>
              <w:jc w:val="left"/>
              <w:rPr>
                <w:b/>
                <w:color w:val="000000" w:themeColor="text1"/>
              </w:rPr>
            </w:pPr>
            <w:r w:rsidRPr="00774C21">
              <w:rPr>
                <w:b/>
                <w:color w:val="000000" w:themeColor="text1"/>
              </w:rPr>
              <w:t>Dependencies</w:t>
            </w:r>
          </w:p>
        </w:tc>
        <w:tc>
          <w:tcPr>
            <w:tcW w:w="1749" w:type="dxa"/>
            <w:shd w:val="clear" w:color="auto" w:fill="D9D9D9" w:themeFill="background1" w:themeFillShade="D9"/>
            <w:tcMar>
              <w:top w:w="29" w:type="dxa"/>
              <w:left w:w="115" w:type="dxa"/>
              <w:bottom w:w="29" w:type="dxa"/>
              <w:right w:w="115" w:type="dxa"/>
            </w:tcMar>
          </w:tcPr>
          <w:p w14:paraId="7D6D397F" w14:textId="77777777" w:rsidR="007437FA" w:rsidRPr="00774C21" w:rsidRDefault="007437FA" w:rsidP="00916826">
            <w:pPr>
              <w:jc w:val="left"/>
              <w:rPr>
                <w:b/>
                <w:color w:val="000000" w:themeColor="text1"/>
              </w:rPr>
            </w:pPr>
            <w:r w:rsidRPr="00774C21">
              <w:rPr>
                <w:b/>
                <w:color w:val="000000" w:themeColor="text1"/>
              </w:rPr>
              <w:t>Expected Response Time</w:t>
            </w:r>
          </w:p>
        </w:tc>
      </w:tr>
      <w:tr w:rsidR="007437FA" w:rsidRPr="00774C21" w14:paraId="77E48D77" w14:textId="77777777" w:rsidTr="00916826">
        <w:tc>
          <w:tcPr>
            <w:tcW w:w="2171" w:type="dxa"/>
            <w:tcMar>
              <w:top w:w="29" w:type="dxa"/>
              <w:left w:w="115" w:type="dxa"/>
              <w:bottom w:w="29" w:type="dxa"/>
              <w:right w:w="115" w:type="dxa"/>
            </w:tcMar>
          </w:tcPr>
          <w:p w14:paraId="5BA6C5A5" w14:textId="77777777" w:rsidR="007437FA" w:rsidRPr="00774C21" w:rsidRDefault="007437FA" w:rsidP="00F926DB">
            <w:pPr>
              <w:rPr>
                <w:color w:val="000000" w:themeColor="text1"/>
              </w:rPr>
            </w:pPr>
            <w:r w:rsidRPr="00774C21">
              <w:rPr>
                <w:color w:val="000000" w:themeColor="text1"/>
              </w:rPr>
              <w:t>Service A</w:t>
            </w:r>
          </w:p>
        </w:tc>
        <w:tc>
          <w:tcPr>
            <w:tcW w:w="1620" w:type="dxa"/>
            <w:tcMar>
              <w:top w:w="29" w:type="dxa"/>
              <w:left w:w="115" w:type="dxa"/>
              <w:bottom w:w="29" w:type="dxa"/>
              <w:right w:w="115" w:type="dxa"/>
            </w:tcMar>
          </w:tcPr>
          <w:p w14:paraId="27F92E26" w14:textId="77777777" w:rsidR="007437FA" w:rsidRPr="00774C21" w:rsidRDefault="007437FA" w:rsidP="00916826">
            <w:pPr>
              <w:jc w:val="center"/>
              <w:rPr>
                <w:color w:val="000000" w:themeColor="text1"/>
              </w:rPr>
            </w:pPr>
            <w:r w:rsidRPr="00774C21">
              <w:rPr>
                <w:color w:val="000000" w:themeColor="text1"/>
              </w:rPr>
              <w:t>A</w:t>
            </w:r>
          </w:p>
        </w:tc>
        <w:tc>
          <w:tcPr>
            <w:tcW w:w="2772" w:type="dxa"/>
            <w:tcMar>
              <w:top w:w="29" w:type="dxa"/>
              <w:left w:w="115" w:type="dxa"/>
              <w:bottom w:w="29" w:type="dxa"/>
              <w:right w:w="115" w:type="dxa"/>
            </w:tcMar>
          </w:tcPr>
          <w:p w14:paraId="1D6C2E2A" w14:textId="7D7F4175" w:rsidR="007437FA" w:rsidRPr="00774C21" w:rsidRDefault="007437FA" w:rsidP="00916826">
            <w:pPr>
              <w:jc w:val="left"/>
              <w:rPr>
                <w:color w:val="000000" w:themeColor="text1"/>
              </w:rPr>
            </w:pPr>
            <w:r w:rsidRPr="00774C21">
              <w:rPr>
                <w:color w:val="000000" w:themeColor="text1"/>
              </w:rPr>
              <w:t>[Identify all service, system, infrastructure, or facility dependencies so that recovery plans can be invoked in the appropriate order.]</w:t>
            </w:r>
          </w:p>
          <w:p w14:paraId="5A33CA3D" w14:textId="77777777" w:rsidR="007437FA" w:rsidRPr="00774C21" w:rsidRDefault="007437FA" w:rsidP="00916826">
            <w:pPr>
              <w:jc w:val="left"/>
              <w:rPr>
                <w:color w:val="000000" w:themeColor="text1"/>
              </w:rPr>
            </w:pPr>
          </w:p>
          <w:p w14:paraId="0FE25CDB" w14:textId="24642B5E" w:rsidR="007437FA" w:rsidRPr="00774C21" w:rsidRDefault="007437FA" w:rsidP="00916826">
            <w:pPr>
              <w:jc w:val="left"/>
              <w:rPr>
                <w:color w:val="000000" w:themeColor="text1"/>
              </w:rPr>
            </w:pPr>
            <w:r w:rsidRPr="00774C21">
              <w:rPr>
                <w:color w:val="000000" w:themeColor="text1"/>
              </w:rPr>
              <w:t>E</w:t>
            </w:r>
            <w:r w:rsidR="00916826">
              <w:rPr>
                <w:color w:val="000000" w:themeColor="text1"/>
              </w:rPr>
              <w:t>.</w:t>
            </w:r>
            <w:r w:rsidRPr="00774C21">
              <w:rPr>
                <w:color w:val="000000" w:themeColor="text1"/>
              </w:rPr>
              <w:t>g</w:t>
            </w:r>
            <w:r w:rsidR="00916826">
              <w:rPr>
                <w:color w:val="000000" w:themeColor="text1"/>
              </w:rPr>
              <w:t>.</w:t>
            </w:r>
            <w:r w:rsidRPr="00774C21">
              <w:rPr>
                <w:color w:val="000000" w:themeColor="text1"/>
              </w:rPr>
              <w:t>: Power supply</w:t>
            </w:r>
          </w:p>
        </w:tc>
        <w:tc>
          <w:tcPr>
            <w:tcW w:w="1749" w:type="dxa"/>
            <w:tcMar>
              <w:top w:w="29" w:type="dxa"/>
              <w:left w:w="115" w:type="dxa"/>
              <w:bottom w:w="29" w:type="dxa"/>
              <w:right w:w="115" w:type="dxa"/>
            </w:tcMar>
          </w:tcPr>
          <w:p w14:paraId="7A10F71A" w14:textId="77777777" w:rsidR="007437FA" w:rsidRPr="00774C21" w:rsidRDefault="007437FA" w:rsidP="00916826">
            <w:pPr>
              <w:jc w:val="left"/>
              <w:rPr>
                <w:color w:val="000000" w:themeColor="text1"/>
              </w:rPr>
            </w:pPr>
            <w:r w:rsidRPr="00774C21">
              <w:rPr>
                <w:color w:val="000000" w:themeColor="text1"/>
              </w:rPr>
              <w:t>Duration in minutes or hours</w:t>
            </w:r>
          </w:p>
        </w:tc>
      </w:tr>
      <w:tr w:rsidR="007437FA" w:rsidRPr="00774C21" w14:paraId="19547DA9" w14:textId="77777777" w:rsidTr="00916826">
        <w:tc>
          <w:tcPr>
            <w:tcW w:w="2171" w:type="dxa"/>
            <w:tcMar>
              <w:top w:w="29" w:type="dxa"/>
              <w:left w:w="115" w:type="dxa"/>
              <w:bottom w:w="29" w:type="dxa"/>
              <w:right w:w="115" w:type="dxa"/>
            </w:tcMar>
          </w:tcPr>
          <w:p w14:paraId="1613F329" w14:textId="77777777" w:rsidR="007437FA" w:rsidRPr="00774C21" w:rsidRDefault="007437FA" w:rsidP="00F926DB">
            <w:pPr>
              <w:rPr>
                <w:color w:val="000000" w:themeColor="text1"/>
              </w:rPr>
            </w:pPr>
            <w:r w:rsidRPr="00774C21">
              <w:rPr>
                <w:color w:val="000000" w:themeColor="text1"/>
              </w:rPr>
              <w:t>Service B</w:t>
            </w:r>
          </w:p>
        </w:tc>
        <w:tc>
          <w:tcPr>
            <w:tcW w:w="1620" w:type="dxa"/>
            <w:tcMar>
              <w:top w:w="29" w:type="dxa"/>
              <w:left w:w="115" w:type="dxa"/>
              <w:bottom w:w="29" w:type="dxa"/>
              <w:right w:w="115" w:type="dxa"/>
            </w:tcMar>
          </w:tcPr>
          <w:p w14:paraId="16643926" w14:textId="77777777" w:rsidR="007437FA" w:rsidRPr="00774C21" w:rsidRDefault="007437FA" w:rsidP="00916826">
            <w:pPr>
              <w:jc w:val="center"/>
              <w:rPr>
                <w:color w:val="000000" w:themeColor="text1"/>
              </w:rPr>
            </w:pPr>
            <w:r w:rsidRPr="00774C21">
              <w:rPr>
                <w:color w:val="000000" w:themeColor="text1"/>
              </w:rPr>
              <w:t>B</w:t>
            </w:r>
          </w:p>
        </w:tc>
        <w:tc>
          <w:tcPr>
            <w:tcW w:w="2772" w:type="dxa"/>
            <w:tcMar>
              <w:top w:w="29" w:type="dxa"/>
              <w:left w:w="115" w:type="dxa"/>
              <w:bottom w:w="29" w:type="dxa"/>
              <w:right w:w="115" w:type="dxa"/>
            </w:tcMar>
          </w:tcPr>
          <w:p w14:paraId="1DF124B3" w14:textId="49B4FD0C" w:rsidR="007437FA" w:rsidRPr="00774C21" w:rsidRDefault="007437FA" w:rsidP="00916826">
            <w:pPr>
              <w:jc w:val="left"/>
              <w:rPr>
                <w:color w:val="000000" w:themeColor="text1"/>
              </w:rPr>
            </w:pPr>
            <w:r w:rsidRPr="00774C21">
              <w:rPr>
                <w:color w:val="000000" w:themeColor="text1"/>
              </w:rPr>
              <w:t xml:space="preserve">[Identify all service, system, infrastructure, or facility dependencies so that recovery plans can be </w:t>
            </w:r>
            <w:r w:rsidRPr="00774C21">
              <w:rPr>
                <w:color w:val="000000" w:themeColor="text1"/>
              </w:rPr>
              <w:lastRenderedPageBreak/>
              <w:t>invoked in the appropriate order.]</w:t>
            </w:r>
          </w:p>
          <w:p w14:paraId="3C7CD635" w14:textId="77777777" w:rsidR="007437FA" w:rsidRPr="00774C21" w:rsidRDefault="007437FA" w:rsidP="00916826">
            <w:pPr>
              <w:jc w:val="left"/>
              <w:rPr>
                <w:color w:val="000000" w:themeColor="text1"/>
              </w:rPr>
            </w:pPr>
          </w:p>
          <w:p w14:paraId="1C328B32" w14:textId="37F48332" w:rsidR="007437FA" w:rsidRPr="00774C21" w:rsidRDefault="007437FA" w:rsidP="00916826">
            <w:pPr>
              <w:jc w:val="left"/>
              <w:rPr>
                <w:color w:val="000000" w:themeColor="text1"/>
              </w:rPr>
            </w:pPr>
            <w:r w:rsidRPr="00774C21">
              <w:rPr>
                <w:color w:val="000000" w:themeColor="text1"/>
              </w:rPr>
              <w:t>E.g</w:t>
            </w:r>
            <w:r w:rsidR="00916826">
              <w:rPr>
                <w:color w:val="000000" w:themeColor="text1"/>
              </w:rPr>
              <w:t>.</w:t>
            </w:r>
            <w:r w:rsidRPr="00774C21">
              <w:rPr>
                <w:color w:val="000000" w:themeColor="text1"/>
              </w:rPr>
              <w:t>: Network connectivity / DNS service</w:t>
            </w:r>
          </w:p>
        </w:tc>
        <w:tc>
          <w:tcPr>
            <w:tcW w:w="1749" w:type="dxa"/>
            <w:tcMar>
              <w:top w:w="29" w:type="dxa"/>
              <w:left w:w="115" w:type="dxa"/>
              <w:bottom w:w="29" w:type="dxa"/>
              <w:right w:w="115" w:type="dxa"/>
            </w:tcMar>
          </w:tcPr>
          <w:p w14:paraId="5A12ABC5" w14:textId="77777777" w:rsidR="007437FA" w:rsidRPr="00774C21" w:rsidRDefault="007437FA" w:rsidP="00916826">
            <w:pPr>
              <w:jc w:val="left"/>
              <w:rPr>
                <w:color w:val="000000" w:themeColor="text1"/>
              </w:rPr>
            </w:pPr>
            <w:r w:rsidRPr="00774C21">
              <w:rPr>
                <w:color w:val="000000" w:themeColor="text1"/>
              </w:rPr>
              <w:lastRenderedPageBreak/>
              <w:t>Duration in minutes or hours</w:t>
            </w:r>
          </w:p>
        </w:tc>
      </w:tr>
      <w:tr w:rsidR="007437FA" w:rsidRPr="00774C21" w14:paraId="6E43E2B4" w14:textId="77777777" w:rsidTr="00916826">
        <w:tc>
          <w:tcPr>
            <w:tcW w:w="2171" w:type="dxa"/>
            <w:tcMar>
              <w:top w:w="29" w:type="dxa"/>
              <w:left w:w="115" w:type="dxa"/>
              <w:bottom w:w="29" w:type="dxa"/>
              <w:right w:w="115" w:type="dxa"/>
            </w:tcMar>
          </w:tcPr>
          <w:p w14:paraId="59656EBF" w14:textId="77777777" w:rsidR="007437FA" w:rsidRPr="00774C21" w:rsidRDefault="007437FA" w:rsidP="00F926DB">
            <w:pPr>
              <w:rPr>
                <w:color w:val="000000" w:themeColor="text1"/>
              </w:rPr>
            </w:pPr>
            <w:r w:rsidRPr="00774C21">
              <w:rPr>
                <w:color w:val="000000" w:themeColor="text1"/>
              </w:rPr>
              <w:t>Service C</w:t>
            </w:r>
          </w:p>
        </w:tc>
        <w:tc>
          <w:tcPr>
            <w:tcW w:w="1620" w:type="dxa"/>
            <w:tcMar>
              <w:top w:w="29" w:type="dxa"/>
              <w:left w:w="115" w:type="dxa"/>
              <w:bottom w:w="29" w:type="dxa"/>
              <w:right w:w="115" w:type="dxa"/>
            </w:tcMar>
          </w:tcPr>
          <w:p w14:paraId="235671A0" w14:textId="77777777" w:rsidR="007437FA" w:rsidRPr="00774C21" w:rsidRDefault="007437FA" w:rsidP="00916826">
            <w:pPr>
              <w:jc w:val="center"/>
              <w:rPr>
                <w:color w:val="000000" w:themeColor="text1"/>
              </w:rPr>
            </w:pPr>
            <w:r w:rsidRPr="00774C21">
              <w:rPr>
                <w:color w:val="000000" w:themeColor="text1"/>
              </w:rPr>
              <w:t>C</w:t>
            </w:r>
          </w:p>
        </w:tc>
        <w:tc>
          <w:tcPr>
            <w:tcW w:w="2772" w:type="dxa"/>
            <w:tcMar>
              <w:top w:w="29" w:type="dxa"/>
              <w:left w:w="115" w:type="dxa"/>
              <w:bottom w:w="29" w:type="dxa"/>
              <w:right w:w="115" w:type="dxa"/>
            </w:tcMar>
          </w:tcPr>
          <w:p w14:paraId="4651D19B" w14:textId="5F9A8A6B" w:rsidR="007437FA" w:rsidRPr="00774C21" w:rsidRDefault="007437FA" w:rsidP="00916826">
            <w:pPr>
              <w:jc w:val="left"/>
              <w:rPr>
                <w:color w:val="000000" w:themeColor="text1"/>
              </w:rPr>
            </w:pPr>
            <w:r w:rsidRPr="00774C21">
              <w:rPr>
                <w:color w:val="000000" w:themeColor="text1"/>
              </w:rPr>
              <w:t>[Identify all service, system, infrastructure, or facility dependencies so that recovery plans can be invoked in the appropriate order.]</w:t>
            </w:r>
          </w:p>
          <w:p w14:paraId="4BE2EFEA" w14:textId="77777777" w:rsidR="007437FA" w:rsidRPr="00774C21" w:rsidRDefault="007437FA" w:rsidP="00916826">
            <w:pPr>
              <w:jc w:val="left"/>
              <w:rPr>
                <w:color w:val="000000" w:themeColor="text1"/>
              </w:rPr>
            </w:pPr>
          </w:p>
          <w:p w14:paraId="5C1ABE38" w14:textId="77777777" w:rsidR="007437FA" w:rsidRPr="00774C21" w:rsidRDefault="007437FA" w:rsidP="00916826">
            <w:pPr>
              <w:jc w:val="left"/>
              <w:rPr>
                <w:color w:val="000000" w:themeColor="text1"/>
              </w:rPr>
            </w:pPr>
            <w:r w:rsidRPr="00774C21">
              <w:rPr>
                <w:color w:val="000000" w:themeColor="text1"/>
              </w:rPr>
              <w:t xml:space="preserve">Network connectivity and operational status of video infrastructure </w:t>
            </w:r>
          </w:p>
        </w:tc>
        <w:tc>
          <w:tcPr>
            <w:tcW w:w="1749" w:type="dxa"/>
            <w:tcMar>
              <w:top w:w="29" w:type="dxa"/>
              <w:left w:w="115" w:type="dxa"/>
              <w:bottom w:w="29" w:type="dxa"/>
              <w:right w:w="115" w:type="dxa"/>
            </w:tcMar>
          </w:tcPr>
          <w:p w14:paraId="09005EDC" w14:textId="77777777" w:rsidR="007437FA" w:rsidRPr="00774C21" w:rsidRDefault="007437FA" w:rsidP="00916826">
            <w:pPr>
              <w:jc w:val="left"/>
              <w:rPr>
                <w:color w:val="000000" w:themeColor="text1"/>
              </w:rPr>
            </w:pPr>
            <w:r w:rsidRPr="00774C21">
              <w:rPr>
                <w:color w:val="000000" w:themeColor="text1"/>
              </w:rPr>
              <w:t>Duration in minutes or hours</w:t>
            </w:r>
          </w:p>
        </w:tc>
      </w:tr>
      <w:tr w:rsidR="007437FA" w:rsidRPr="00774C21" w14:paraId="5FAA20EA" w14:textId="77777777" w:rsidTr="00916826">
        <w:tc>
          <w:tcPr>
            <w:tcW w:w="2171" w:type="dxa"/>
            <w:tcMar>
              <w:top w:w="29" w:type="dxa"/>
              <w:left w:w="115" w:type="dxa"/>
              <w:bottom w:w="29" w:type="dxa"/>
              <w:right w:w="115" w:type="dxa"/>
            </w:tcMar>
          </w:tcPr>
          <w:p w14:paraId="3D5D09DA" w14:textId="77777777" w:rsidR="007437FA" w:rsidRPr="00774C21" w:rsidRDefault="007437FA" w:rsidP="00F926DB">
            <w:pPr>
              <w:rPr>
                <w:color w:val="000000" w:themeColor="text1"/>
              </w:rPr>
            </w:pPr>
            <w:r w:rsidRPr="00774C21">
              <w:rPr>
                <w:color w:val="000000" w:themeColor="text1"/>
              </w:rPr>
              <w:t>Service D</w:t>
            </w:r>
          </w:p>
        </w:tc>
        <w:tc>
          <w:tcPr>
            <w:tcW w:w="1620" w:type="dxa"/>
            <w:tcMar>
              <w:top w:w="29" w:type="dxa"/>
              <w:left w:w="115" w:type="dxa"/>
              <w:bottom w:w="29" w:type="dxa"/>
              <w:right w:w="115" w:type="dxa"/>
            </w:tcMar>
          </w:tcPr>
          <w:p w14:paraId="354FD0C7" w14:textId="77777777" w:rsidR="007437FA" w:rsidRPr="00774C21" w:rsidRDefault="007437FA" w:rsidP="00916826">
            <w:pPr>
              <w:jc w:val="center"/>
              <w:rPr>
                <w:color w:val="000000" w:themeColor="text1"/>
              </w:rPr>
            </w:pPr>
            <w:r w:rsidRPr="00774C21">
              <w:rPr>
                <w:color w:val="000000" w:themeColor="text1"/>
              </w:rPr>
              <w:t>D</w:t>
            </w:r>
          </w:p>
        </w:tc>
        <w:tc>
          <w:tcPr>
            <w:tcW w:w="2772" w:type="dxa"/>
            <w:tcMar>
              <w:top w:w="29" w:type="dxa"/>
              <w:left w:w="115" w:type="dxa"/>
              <w:bottom w:w="29" w:type="dxa"/>
              <w:right w:w="115" w:type="dxa"/>
            </w:tcMar>
          </w:tcPr>
          <w:p w14:paraId="5209414D" w14:textId="5ED76FDA" w:rsidR="007437FA" w:rsidRPr="00774C21" w:rsidRDefault="007437FA" w:rsidP="00916826">
            <w:pPr>
              <w:jc w:val="left"/>
              <w:rPr>
                <w:color w:val="000000" w:themeColor="text1"/>
              </w:rPr>
            </w:pPr>
            <w:r w:rsidRPr="00774C21">
              <w:rPr>
                <w:color w:val="000000" w:themeColor="text1"/>
              </w:rPr>
              <w:t>[Identify all service, system, infrastructure, or facility dependencies so that recovery plans can be invoked in the appropriate order.]</w:t>
            </w:r>
          </w:p>
          <w:p w14:paraId="481B0D1A" w14:textId="77777777" w:rsidR="007437FA" w:rsidRPr="00774C21" w:rsidRDefault="007437FA" w:rsidP="00916826">
            <w:pPr>
              <w:jc w:val="left"/>
              <w:rPr>
                <w:color w:val="000000" w:themeColor="text1"/>
              </w:rPr>
            </w:pPr>
          </w:p>
          <w:p w14:paraId="50D26806" w14:textId="22C9EF78" w:rsidR="007437FA" w:rsidRPr="00774C21" w:rsidRDefault="007437FA" w:rsidP="00916826">
            <w:pPr>
              <w:jc w:val="left"/>
              <w:rPr>
                <w:color w:val="000000" w:themeColor="text1"/>
              </w:rPr>
            </w:pPr>
            <w:r w:rsidRPr="00774C21">
              <w:rPr>
                <w:color w:val="000000" w:themeColor="text1"/>
              </w:rPr>
              <w:t>E</w:t>
            </w:r>
            <w:r w:rsidR="00916826">
              <w:rPr>
                <w:color w:val="000000" w:themeColor="text1"/>
              </w:rPr>
              <w:t>.</w:t>
            </w:r>
            <w:r w:rsidRPr="00774C21">
              <w:rPr>
                <w:color w:val="000000" w:themeColor="text1"/>
              </w:rPr>
              <w:t>g</w:t>
            </w:r>
            <w:r w:rsidR="00916826">
              <w:rPr>
                <w:color w:val="000000" w:themeColor="text1"/>
              </w:rPr>
              <w:t>.</w:t>
            </w:r>
            <w:r w:rsidRPr="00774C21">
              <w:rPr>
                <w:color w:val="000000" w:themeColor="text1"/>
              </w:rPr>
              <w:t xml:space="preserve">: Network connectivity and operational status of video infrastructure </w:t>
            </w:r>
          </w:p>
        </w:tc>
        <w:tc>
          <w:tcPr>
            <w:tcW w:w="1749" w:type="dxa"/>
            <w:tcMar>
              <w:top w:w="29" w:type="dxa"/>
              <w:left w:w="115" w:type="dxa"/>
              <w:bottom w:w="29" w:type="dxa"/>
              <w:right w:w="115" w:type="dxa"/>
            </w:tcMar>
          </w:tcPr>
          <w:p w14:paraId="32ED9642" w14:textId="77777777" w:rsidR="007437FA" w:rsidRPr="00774C21" w:rsidRDefault="007437FA" w:rsidP="00916826">
            <w:pPr>
              <w:jc w:val="left"/>
              <w:rPr>
                <w:color w:val="000000" w:themeColor="text1"/>
              </w:rPr>
            </w:pPr>
            <w:r w:rsidRPr="00774C21">
              <w:rPr>
                <w:color w:val="000000" w:themeColor="text1"/>
              </w:rPr>
              <w:t>Duration in minutes or hours</w:t>
            </w:r>
          </w:p>
        </w:tc>
      </w:tr>
    </w:tbl>
    <w:p w14:paraId="1CBDA107" w14:textId="77777777" w:rsidR="007437FA" w:rsidRPr="00774C21" w:rsidRDefault="007437FA" w:rsidP="007437FA">
      <w:pPr>
        <w:ind w:left="720"/>
        <w:rPr>
          <w:color w:val="000000" w:themeColor="text1"/>
        </w:rPr>
      </w:pPr>
    </w:p>
    <w:p w14:paraId="2C7A35E4" w14:textId="77777777" w:rsidR="007437FA" w:rsidRPr="00774C21" w:rsidRDefault="007437FA" w:rsidP="007437FA">
      <w:pPr>
        <w:rPr>
          <w:color w:val="000000" w:themeColor="text1"/>
        </w:rPr>
      </w:pPr>
      <w:bookmarkStart w:id="14" w:name="_Toc354663914"/>
    </w:p>
    <w:p w14:paraId="677235DB" w14:textId="77777777" w:rsidR="007437FA" w:rsidRPr="00774C21" w:rsidRDefault="007437FA" w:rsidP="00774C21">
      <w:pPr>
        <w:pStyle w:val="Heading1"/>
      </w:pPr>
      <w:bookmarkStart w:id="15" w:name="_Toc506062222"/>
      <w:bookmarkStart w:id="16" w:name="_Toc12451043"/>
      <w:r w:rsidRPr="00774C21">
        <w:t>R</w:t>
      </w:r>
      <w:bookmarkEnd w:id="14"/>
      <w:r w:rsidRPr="00774C21">
        <w:t>ecovery team checklist</w:t>
      </w:r>
      <w:bookmarkEnd w:id="15"/>
      <w:bookmarkEnd w:id="16"/>
    </w:p>
    <w:p w14:paraId="2388FE15" w14:textId="04520829" w:rsidR="007437FA" w:rsidRDefault="007437FA" w:rsidP="00774C21">
      <w:pPr>
        <w:pStyle w:val="BodyText05"/>
      </w:pPr>
      <w:r w:rsidRPr="00774C21">
        <w:t>&lt;&lt;&lt; [Use the following checklist to indicate the execution of key activities. Add additional tasks as needed.] &gt;&gt;&gt;</w:t>
      </w:r>
    </w:p>
    <w:p w14:paraId="5A0FBB93" w14:textId="77777777" w:rsidR="00916826" w:rsidRPr="00774C21" w:rsidRDefault="00916826" w:rsidP="00916826"/>
    <w:tbl>
      <w:tblPr>
        <w:tblStyle w:val="TableGrid"/>
        <w:tblW w:w="0" w:type="auto"/>
        <w:tblInd w:w="715" w:type="dxa"/>
        <w:tblLook w:val="01E0" w:firstRow="1" w:lastRow="1" w:firstColumn="1" w:lastColumn="1" w:noHBand="0" w:noVBand="0"/>
      </w:tblPr>
      <w:tblGrid>
        <w:gridCol w:w="5040"/>
        <w:gridCol w:w="1620"/>
        <w:gridCol w:w="1641"/>
      </w:tblGrid>
      <w:tr w:rsidR="007437FA" w:rsidRPr="00774C21" w14:paraId="2640E30E" w14:textId="77777777" w:rsidTr="00916826">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883834" w14:textId="77777777" w:rsidR="007437FA" w:rsidRPr="00774C21" w:rsidRDefault="007437FA" w:rsidP="00F926DB">
            <w:pPr>
              <w:pStyle w:val="BodyText"/>
              <w:rPr>
                <w:rFonts w:ascii="Cambria" w:hAnsi="Cambria"/>
                <w:b/>
                <w:color w:val="000000" w:themeColor="text1"/>
                <w:kern w:val="28"/>
                <w:lang w:val="en-US" w:eastAsia="en-GB"/>
              </w:rPr>
            </w:pPr>
            <w:r w:rsidRPr="00774C21">
              <w:rPr>
                <w:rFonts w:ascii="Cambria" w:hAnsi="Cambria"/>
                <w:b/>
                <w:color w:val="000000" w:themeColor="text1"/>
                <w:kern w:val="28"/>
                <w:lang w:val="en-US" w:eastAsia="en-GB"/>
              </w:rPr>
              <w:t>Task</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E11528" w14:textId="77777777" w:rsidR="007437FA" w:rsidRPr="00774C21" w:rsidRDefault="007437FA" w:rsidP="00F926DB">
            <w:pPr>
              <w:pStyle w:val="BodyText"/>
              <w:rPr>
                <w:rFonts w:ascii="Cambria" w:hAnsi="Cambria"/>
                <w:b/>
                <w:color w:val="000000" w:themeColor="text1"/>
                <w:kern w:val="28"/>
                <w:lang w:val="en-US" w:eastAsia="en-GB"/>
              </w:rPr>
            </w:pPr>
            <w:r w:rsidRPr="00774C21">
              <w:rPr>
                <w:rFonts w:ascii="Cambria" w:hAnsi="Cambria"/>
                <w:b/>
                <w:color w:val="000000" w:themeColor="text1"/>
                <w:kern w:val="28"/>
                <w:lang w:val="en-US" w:eastAsia="en-GB"/>
              </w:rPr>
              <w:t>Target Completion Date</w:t>
            </w:r>
          </w:p>
        </w:tc>
        <w:tc>
          <w:tcPr>
            <w:tcW w:w="1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F57972" w14:textId="77777777" w:rsidR="007437FA" w:rsidRPr="00774C21" w:rsidRDefault="007437FA" w:rsidP="00F926DB">
            <w:pPr>
              <w:pStyle w:val="BodyText"/>
              <w:rPr>
                <w:rFonts w:ascii="Cambria" w:hAnsi="Cambria"/>
                <w:b/>
                <w:color w:val="000000" w:themeColor="text1"/>
                <w:kern w:val="28"/>
                <w:lang w:val="en-US" w:eastAsia="en-GB"/>
              </w:rPr>
            </w:pPr>
            <w:r w:rsidRPr="00774C21">
              <w:rPr>
                <w:rFonts w:ascii="Cambria" w:hAnsi="Cambria"/>
                <w:b/>
                <w:color w:val="000000" w:themeColor="text1"/>
                <w:kern w:val="28"/>
                <w:lang w:val="en-US" w:eastAsia="en-GB"/>
              </w:rPr>
              <w:t>Actual Completion Date</w:t>
            </w:r>
          </w:p>
        </w:tc>
      </w:tr>
      <w:tr w:rsidR="007437FA" w:rsidRPr="00774C21" w14:paraId="4DB758DC"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2253655B"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Confirm recovery invocation</w:t>
            </w:r>
          </w:p>
        </w:tc>
        <w:tc>
          <w:tcPr>
            <w:tcW w:w="1620" w:type="dxa"/>
            <w:tcBorders>
              <w:top w:val="single" w:sz="4" w:space="0" w:color="auto"/>
              <w:left w:val="single" w:sz="4" w:space="0" w:color="auto"/>
              <w:bottom w:val="single" w:sz="4" w:space="0" w:color="auto"/>
              <w:right w:val="single" w:sz="4" w:space="0" w:color="auto"/>
            </w:tcBorders>
          </w:tcPr>
          <w:p w14:paraId="746422A8"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409275A0"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713BCC89"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0DD8D2AE"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Initiate disaster communication and assemble Recovery Team</w:t>
            </w:r>
          </w:p>
        </w:tc>
        <w:tc>
          <w:tcPr>
            <w:tcW w:w="1620" w:type="dxa"/>
            <w:tcBorders>
              <w:top w:val="single" w:sz="4" w:space="0" w:color="auto"/>
              <w:left w:val="single" w:sz="4" w:space="0" w:color="auto"/>
              <w:bottom w:val="single" w:sz="4" w:space="0" w:color="auto"/>
              <w:right w:val="single" w:sz="4" w:space="0" w:color="auto"/>
            </w:tcBorders>
          </w:tcPr>
          <w:p w14:paraId="5217201F"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5C3826F8"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40521D08"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1E2298CF"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Identify top issues and contact Crisis Management Team</w:t>
            </w:r>
          </w:p>
        </w:tc>
        <w:tc>
          <w:tcPr>
            <w:tcW w:w="1620" w:type="dxa"/>
            <w:tcBorders>
              <w:top w:val="single" w:sz="4" w:space="0" w:color="auto"/>
              <w:left w:val="single" w:sz="4" w:space="0" w:color="auto"/>
              <w:bottom w:val="single" w:sz="4" w:space="0" w:color="auto"/>
              <w:right w:val="single" w:sz="4" w:space="0" w:color="auto"/>
            </w:tcBorders>
          </w:tcPr>
          <w:p w14:paraId="304D0C8D"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16E73E6A"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26EB529A"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2930A269"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Initiate transport of recovery media to recovery site</w:t>
            </w:r>
          </w:p>
        </w:tc>
        <w:tc>
          <w:tcPr>
            <w:tcW w:w="1620" w:type="dxa"/>
            <w:tcBorders>
              <w:top w:val="single" w:sz="4" w:space="0" w:color="auto"/>
              <w:left w:val="single" w:sz="4" w:space="0" w:color="auto"/>
              <w:bottom w:val="single" w:sz="4" w:space="0" w:color="auto"/>
              <w:right w:val="single" w:sz="4" w:space="0" w:color="auto"/>
            </w:tcBorders>
          </w:tcPr>
          <w:p w14:paraId="49D35C34"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4C850A5C"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3CFB8F14"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2CCC95FE"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Identify status reporting procedures</w:t>
            </w:r>
          </w:p>
        </w:tc>
        <w:tc>
          <w:tcPr>
            <w:tcW w:w="1620" w:type="dxa"/>
            <w:tcBorders>
              <w:top w:val="single" w:sz="4" w:space="0" w:color="auto"/>
              <w:left w:val="single" w:sz="4" w:space="0" w:color="auto"/>
              <w:bottom w:val="single" w:sz="4" w:space="0" w:color="auto"/>
              <w:right w:val="single" w:sz="4" w:space="0" w:color="auto"/>
            </w:tcBorders>
          </w:tcPr>
          <w:p w14:paraId="3FA30605"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6C2AB200"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0FA0F3C8"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19ACCD75"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Communicate reporting procedures to Recovery Team</w:t>
            </w:r>
          </w:p>
        </w:tc>
        <w:tc>
          <w:tcPr>
            <w:tcW w:w="1620" w:type="dxa"/>
            <w:tcBorders>
              <w:top w:val="single" w:sz="4" w:space="0" w:color="auto"/>
              <w:left w:val="single" w:sz="4" w:space="0" w:color="auto"/>
              <w:bottom w:val="single" w:sz="4" w:space="0" w:color="auto"/>
              <w:right w:val="single" w:sz="4" w:space="0" w:color="auto"/>
            </w:tcBorders>
          </w:tcPr>
          <w:p w14:paraId="1552B728"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21492F1B" w14:textId="77777777" w:rsidR="007437FA" w:rsidRPr="00774C21" w:rsidRDefault="007437FA" w:rsidP="00F926DB">
            <w:pPr>
              <w:pStyle w:val="BodyText"/>
              <w:rPr>
                <w:rFonts w:ascii="Cambria" w:hAnsi="Cambria"/>
                <w:color w:val="000000" w:themeColor="text1"/>
                <w:kern w:val="28"/>
                <w:lang w:val="en-US" w:eastAsia="en-GB"/>
              </w:rPr>
            </w:pPr>
          </w:p>
        </w:tc>
      </w:tr>
      <w:tr w:rsidR="007437FA" w:rsidRPr="00774C21" w14:paraId="6FB3693C" w14:textId="77777777" w:rsidTr="00916826">
        <w:trPr>
          <w:trHeight w:val="288"/>
        </w:trPr>
        <w:tc>
          <w:tcPr>
            <w:tcW w:w="5040" w:type="dxa"/>
            <w:tcBorders>
              <w:top w:val="single" w:sz="4" w:space="0" w:color="auto"/>
              <w:left w:val="single" w:sz="4" w:space="0" w:color="auto"/>
              <w:bottom w:val="single" w:sz="4" w:space="0" w:color="auto"/>
              <w:right w:val="single" w:sz="4" w:space="0" w:color="auto"/>
            </w:tcBorders>
            <w:hideMark/>
          </w:tcPr>
          <w:p w14:paraId="2CB4F262" w14:textId="77777777" w:rsidR="007437FA" w:rsidRPr="00774C21" w:rsidRDefault="007437FA" w:rsidP="00F926DB">
            <w:pPr>
              <w:pStyle w:val="BodyText"/>
              <w:rPr>
                <w:rFonts w:ascii="Cambria" w:hAnsi="Cambria"/>
                <w:color w:val="000000" w:themeColor="text1"/>
                <w:kern w:val="28"/>
                <w:lang w:val="en-US" w:eastAsia="en-GB"/>
              </w:rPr>
            </w:pPr>
            <w:r w:rsidRPr="00774C21">
              <w:rPr>
                <w:rFonts w:ascii="Cambria" w:hAnsi="Cambria"/>
                <w:color w:val="000000" w:themeColor="text1"/>
                <w:kern w:val="28"/>
                <w:lang w:val="en-US" w:eastAsia="en-GB"/>
              </w:rPr>
              <w:t>Start recovery actions</w:t>
            </w:r>
          </w:p>
        </w:tc>
        <w:tc>
          <w:tcPr>
            <w:tcW w:w="1620" w:type="dxa"/>
            <w:tcBorders>
              <w:top w:val="single" w:sz="4" w:space="0" w:color="auto"/>
              <w:left w:val="single" w:sz="4" w:space="0" w:color="auto"/>
              <w:bottom w:val="single" w:sz="4" w:space="0" w:color="auto"/>
              <w:right w:val="single" w:sz="4" w:space="0" w:color="auto"/>
            </w:tcBorders>
          </w:tcPr>
          <w:p w14:paraId="34C37251" w14:textId="77777777" w:rsidR="007437FA" w:rsidRPr="00774C21" w:rsidRDefault="007437FA" w:rsidP="00F926DB">
            <w:pPr>
              <w:pStyle w:val="BodyText"/>
              <w:rPr>
                <w:rFonts w:ascii="Cambria" w:hAnsi="Cambria"/>
                <w:color w:val="000000" w:themeColor="text1"/>
                <w:kern w:val="28"/>
                <w:lang w:val="en-US" w:eastAsia="en-GB"/>
              </w:rPr>
            </w:pPr>
          </w:p>
        </w:tc>
        <w:tc>
          <w:tcPr>
            <w:tcW w:w="1641" w:type="dxa"/>
            <w:tcBorders>
              <w:top w:val="single" w:sz="4" w:space="0" w:color="auto"/>
              <w:left w:val="single" w:sz="4" w:space="0" w:color="auto"/>
              <w:bottom w:val="single" w:sz="4" w:space="0" w:color="auto"/>
              <w:right w:val="single" w:sz="4" w:space="0" w:color="auto"/>
            </w:tcBorders>
          </w:tcPr>
          <w:p w14:paraId="490569AA" w14:textId="77777777" w:rsidR="007437FA" w:rsidRPr="00774C21" w:rsidRDefault="007437FA" w:rsidP="00F926DB">
            <w:pPr>
              <w:pStyle w:val="BodyText"/>
              <w:rPr>
                <w:rFonts w:ascii="Cambria" w:hAnsi="Cambria"/>
                <w:color w:val="000000" w:themeColor="text1"/>
                <w:kern w:val="28"/>
                <w:lang w:val="en-US" w:eastAsia="en-GB"/>
              </w:rPr>
            </w:pPr>
          </w:p>
        </w:tc>
      </w:tr>
    </w:tbl>
    <w:p w14:paraId="50D911C4" w14:textId="77777777" w:rsidR="007437FA" w:rsidRPr="00774C21" w:rsidRDefault="007437FA" w:rsidP="007437FA">
      <w:pPr>
        <w:ind w:left="720"/>
        <w:rPr>
          <w:color w:val="000000" w:themeColor="text1"/>
        </w:rPr>
      </w:pPr>
    </w:p>
    <w:p w14:paraId="328B667E" w14:textId="77777777" w:rsidR="007437FA" w:rsidRPr="00774C21" w:rsidRDefault="007437FA" w:rsidP="007437FA">
      <w:pPr>
        <w:rPr>
          <w:color w:val="000000" w:themeColor="text1"/>
        </w:rPr>
      </w:pPr>
      <w:bookmarkStart w:id="17" w:name="_Toc354663915"/>
    </w:p>
    <w:p w14:paraId="28E7C4E5" w14:textId="77777777" w:rsidR="007437FA" w:rsidRPr="00774C21" w:rsidRDefault="007437FA" w:rsidP="007437FA">
      <w:pPr>
        <w:rPr>
          <w:color w:val="000000" w:themeColor="text1"/>
        </w:rPr>
      </w:pPr>
    </w:p>
    <w:p w14:paraId="5E7945DA" w14:textId="77777777" w:rsidR="007437FA" w:rsidRPr="00774C21" w:rsidRDefault="007437FA" w:rsidP="00774C21">
      <w:pPr>
        <w:pStyle w:val="Heading1"/>
      </w:pPr>
      <w:bookmarkStart w:id="18" w:name="_Toc506062223"/>
      <w:bookmarkStart w:id="19" w:name="_Toc12451044"/>
      <w:r w:rsidRPr="00774C21">
        <w:lastRenderedPageBreak/>
        <w:t>Recovery procedures</w:t>
      </w:r>
      <w:bookmarkEnd w:id="18"/>
      <w:bookmarkEnd w:id="19"/>
      <w:r w:rsidRPr="00774C21">
        <w:t xml:space="preserve"> </w:t>
      </w:r>
      <w:bookmarkEnd w:id="17"/>
    </w:p>
    <w:p w14:paraId="603912B3" w14:textId="12BBE444" w:rsidR="007437FA" w:rsidRPr="00774C21" w:rsidRDefault="007437FA" w:rsidP="00774C21">
      <w:pPr>
        <w:pStyle w:val="BodyText05"/>
      </w:pPr>
      <w:r w:rsidRPr="00774C21">
        <w:t>&lt;&lt;&lt; [List all recovery procedures to be followed.  This may refer to documentation where such procedures are kept. &gt;&gt;&gt;</w:t>
      </w:r>
    </w:p>
    <w:p w14:paraId="088F5032" w14:textId="77777777" w:rsidR="007437FA" w:rsidRPr="00774C21" w:rsidRDefault="007437FA" w:rsidP="007437FA">
      <w:bookmarkStart w:id="20" w:name="_Toc354663916"/>
    </w:p>
    <w:p w14:paraId="7D04489B" w14:textId="77777777" w:rsidR="007437FA" w:rsidRPr="00774C21" w:rsidRDefault="007437FA" w:rsidP="00774C21">
      <w:pPr>
        <w:pStyle w:val="Heading1"/>
      </w:pPr>
      <w:bookmarkStart w:id="21" w:name="_Toc506062224"/>
      <w:bookmarkStart w:id="22" w:name="_Toc12451045"/>
      <w:r w:rsidRPr="00774C21">
        <w:t>Supporting information</w:t>
      </w:r>
      <w:bookmarkEnd w:id="20"/>
      <w:bookmarkEnd w:id="21"/>
      <w:bookmarkEnd w:id="22"/>
      <w:r w:rsidRPr="00774C21">
        <w:t xml:space="preserve"> </w:t>
      </w:r>
    </w:p>
    <w:p w14:paraId="28625639" w14:textId="1D6FB664" w:rsidR="007437FA" w:rsidRPr="00774C21" w:rsidRDefault="007437FA" w:rsidP="00916826">
      <w:pPr>
        <w:pStyle w:val="BodyText05Italics"/>
      </w:pPr>
      <w:r w:rsidRPr="00774C21">
        <w:t>&lt;</w:t>
      </w:r>
      <w:r w:rsidR="00FA58F4">
        <w:t>&lt;&lt; [</w:t>
      </w:r>
      <w:r w:rsidRPr="00774C21">
        <w:t>The supporting information makes the ITSCP easier to use.  It includes:</w:t>
      </w:r>
    </w:p>
    <w:p w14:paraId="5F92A28B" w14:textId="77777777" w:rsidR="007437FA" w:rsidRPr="00774C21" w:rsidRDefault="007437FA" w:rsidP="007437FA">
      <w:pPr>
        <w:pStyle w:val="InfoBlue"/>
        <w:numPr>
          <w:ilvl w:val="0"/>
          <w:numId w:val="2"/>
        </w:numPr>
        <w:rPr>
          <w:rFonts w:ascii="Cambria" w:hAnsi="Cambria"/>
        </w:rPr>
      </w:pPr>
      <w:r w:rsidRPr="00774C21">
        <w:rPr>
          <w:rFonts w:ascii="Cambria" w:hAnsi="Cambria"/>
        </w:rPr>
        <w:t>Index</w:t>
      </w:r>
    </w:p>
    <w:p w14:paraId="1772A689" w14:textId="77777777" w:rsidR="007437FA" w:rsidRPr="00774C21" w:rsidRDefault="007437FA" w:rsidP="007437FA">
      <w:pPr>
        <w:pStyle w:val="InfoBlue"/>
        <w:numPr>
          <w:ilvl w:val="0"/>
          <w:numId w:val="2"/>
        </w:numPr>
        <w:rPr>
          <w:rFonts w:ascii="Cambria" w:hAnsi="Cambria"/>
        </w:rPr>
      </w:pPr>
      <w:r w:rsidRPr="00774C21">
        <w:rPr>
          <w:rFonts w:ascii="Cambria" w:hAnsi="Cambria"/>
        </w:rPr>
        <w:t>Appendices</w:t>
      </w:r>
      <w:bookmarkStart w:id="23" w:name="_Toc95730771"/>
    </w:p>
    <w:p w14:paraId="246B88CC" w14:textId="4BA25EDA" w:rsidR="007437FA" w:rsidRPr="00774C21" w:rsidRDefault="007437FA" w:rsidP="007437FA">
      <w:pPr>
        <w:pStyle w:val="InfoBlue"/>
        <w:numPr>
          <w:ilvl w:val="0"/>
          <w:numId w:val="2"/>
        </w:numPr>
        <w:rPr>
          <w:rFonts w:ascii="Cambria" w:hAnsi="Cambria"/>
          <w:kern w:val="28"/>
          <w:lang w:eastAsia="en-GB"/>
        </w:rPr>
      </w:pPr>
      <w:r w:rsidRPr="00774C21">
        <w:rPr>
          <w:rFonts w:ascii="Cambria" w:hAnsi="Cambria"/>
        </w:rPr>
        <w:t>Supporting documents</w:t>
      </w:r>
      <w:r w:rsidR="00FA58F4">
        <w:rPr>
          <w:rFonts w:ascii="Cambria" w:hAnsi="Cambria"/>
        </w:rPr>
        <w:t xml:space="preserve"> &gt;&gt;&gt;</w:t>
      </w:r>
    </w:p>
    <w:bookmarkEnd w:id="23"/>
    <w:p w14:paraId="4C6BC856" w14:textId="77777777" w:rsidR="007437FA" w:rsidRPr="00774C21" w:rsidRDefault="007437FA" w:rsidP="007437FA">
      <w:pPr>
        <w:pStyle w:val="BodyText"/>
        <w:spacing w:after="0"/>
        <w:rPr>
          <w:rFonts w:ascii="Cambria" w:hAnsi="Cambria" w:cs="Arial"/>
          <w:color w:val="000000" w:themeColor="text1"/>
          <w:lang w:val="en-US"/>
        </w:rPr>
      </w:pPr>
    </w:p>
    <w:p w14:paraId="51E83F04" w14:textId="77777777" w:rsidR="00414550" w:rsidRPr="00774C21" w:rsidRDefault="00414550" w:rsidP="007437FA"/>
    <w:sectPr w:rsidR="00414550" w:rsidRPr="00774C21" w:rsidSect="00774C21">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07DF9" w14:textId="77777777" w:rsidR="004E064D" w:rsidRDefault="004E064D" w:rsidP="00774C21">
      <w:r>
        <w:separator/>
      </w:r>
    </w:p>
  </w:endnote>
  <w:endnote w:type="continuationSeparator" w:id="0">
    <w:p w14:paraId="7275462E" w14:textId="77777777" w:rsidR="004E064D" w:rsidRDefault="004E064D" w:rsidP="0077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1B2A9" w14:textId="77777777" w:rsidR="00774C21" w:rsidRPr="00072004" w:rsidRDefault="00774C21" w:rsidP="00774C21">
    <w:pPr>
      <w:pStyle w:val="Footer"/>
      <w:pBdr>
        <w:bottom w:val="single" w:sz="4" w:space="1" w:color="auto"/>
      </w:pBdr>
      <w:rPr>
        <w:rFonts w:cs="Arial"/>
        <w:b/>
        <w:szCs w:val="22"/>
      </w:rPr>
    </w:pPr>
  </w:p>
  <w:p w14:paraId="72BFDF40" w14:textId="58ADD2FF" w:rsidR="00774C21" w:rsidRPr="00072004" w:rsidRDefault="00774C21" w:rsidP="00774C21">
    <w:pPr>
      <w:pStyle w:val="Footer"/>
      <w:tabs>
        <w:tab w:val="clear" w:pos="4513"/>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0CA5E29A" w14:textId="698E195B" w:rsidR="00774C21" w:rsidRPr="00774C21" w:rsidRDefault="00774C21" w:rsidP="00774C2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CBDB" w14:textId="77777777" w:rsidR="004E064D" w:rsidRDefault="004E064D" w:rsidP="00774C21">
      <w:r>
        <w:separator/>
      </w:r>
    </w:p>
  </w:footnote>
  <w:footnote w:type="continuationSeparator" w:id="0">
    <w:p w14:paraId="04B99DC4" w14:textId="77777777" w:rsidR="004E064D" w:rsidRDefault="004E064D" w:rsidP="00774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774C21" w:rsidRPr="001157B2" w14:paraId="553D6F7D" w14:textId="77777777" w:rsidTr="00181E89">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3C63A1A8" w14:textId="77777777" w:rsidR="00774C21" w:rsidRPr="001157B2" w:rsidRDefault="00774C21" w:rsidP="00774C21">
          <w:pPr>
            <w:keepNext/>
            <w:spacing w:before="120" w:after="120"/>
            <w:ind w:left="720"/>
            <w:jc w:val="center"/>
            <w:outlineLvl w:val="3"/>
            <w:rPr>
              <w:rFonts w:cs="Arial"/>
              <w:b/>
              <w:iCs/>
              <w:color w:val="FFFFFF" w:themeColor="background1"/>
              <w:sz w:val="32"/>
              <w:szCs w:val="32"/>
            </w:rPr>
          </w:pPr>
          <w:r>
            <w:rPr>
              <w:rFonts w:eastAsia="Calibri" w:cs="Arial"/>
              <w:b/>
              <w:color w:val="FFFFFF" w:themeColor="background1"/>
              <w:kern w:val="0"/>
              <w:sz w:val="32"/>
              <w:szCs w:val="64"/>
            </w:rPr>
            <w:t>IT Service Continuity Plan</w:t>
          </w:r>
        </w:p>
      </w:tc>
    </w:tr>
  </w:tbl>
  <w:p w14:paraId="5043BD54" w14:textId="77777777" w:rsidR="00774C21" w:rsidRDefault="00774C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74C21" w:rsidRPr="001157B2" w14:paraId="0CA26ECD" w14:textId="77777777" w:rsidTr="00181E89">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25B03E58" w14:textId="77777777" w:rsidR="00774C21" w:rsidRPr="001157B2" w:rsidRDefault="00774C21" w:rsidP="00774C21">
          <w:pPr>
            <w:jc w:val="center"/>
            <w:rPr>
              <w:rFonts w:cs="Arial"/>
              <w:b/>
              <w:bCs/>
              <w:sz w:val="24"/>
              <w:szCs w:val="8"/>
            </w:rPr>
          </w:pPr>
          <w:r w:rsidRPr="001157B2">
            <w:rPr>
              <w:rFonts w:cs="Arial"/>
              <w:b/>
              <w:bCs/>
              <w:sz w:val="24"/>
              <w:szCs w:val="8"/>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75548C35" w14:textId="77777777" w:rsidR="00774C21" w:rsidRPr="001157B2" w:rsidRDefault="00774C21" w:rsidP="00774C21">
          <w:pPr>
            <w:jc w:val="center"/>
            <w:rPr>
              <w:rFonts w:cs="Arial"/>
              <w:b/>
              <w:bCs/>
              <w:sz w:val="24"/>
              <w:szCs w:val="8"/>
            </w:rPr>
          </w:pPr>
          <w:r w:rsidRPr="001157B2">
            <w:rPr>
              <w:rFonts w:cs="Arial"/>
              <w:b/>
              <w:bCs/>
              <w:sz w:val="24"/>
              <w:szCs w:val="8"/>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4793D014" w14:textId="77777777" w:rsidR="00774C21" w:rsidRPr="001157B2" w:rsidRDefault="00774C21" w:rsidP="00774C21">
          <w:pPr>
            <w:jc w:val="center"/>
            <w:rPr>
              <w:rFonts w:cs="Arial"/>
              <w:bCs/>
              <w:szCs w:val="4"/>
            </w:rPr>
          </w:pPr>
          <w:r w:rsidRPr="001157B2">
            <w:rPr>
              <w:rFonts w:eastAsia="Calibri" w:cs="Arial"/>
              <w:kern w:val="0"/>
              <w:szCs w:val="4"/>
              <w:lang w:val="en-IN" w:bidi="mr-IN"/>
            </w:rPr>
            <w:t>Normal</w:t>
          </w:r>
        </w:p>
      </w:tc>
    </w:tr>
    <w:tr w:rsidR="00774C21" w:rsidRPr="001157B2" w14:paraId="5061B2D2" w14:textId="77777777" w:rsidTr="00181E89">
      <w:trPr>
        <w:trHeight w:val="80"/>
      </w:trPr>
      <w:tc>
        <w:tcPr>
          <w:tcW w:w="1435" w:type="dxa"/>
          <w:tcBorders>
            <w:top w:val="single" w:sz="4" w:space="0" w:color="auto"/>
            <w:bottom w:val="single" w:sz="4" w:space="0" w:color="auto"/>
          </w:tcBorders>
        </w:tcPr>
        <w:p w14:paraId="4E8178A7" w14:textId="77777777" w:rsidR="00774C21" w:rsidRPr="001157B2" w:rsidRDefault="00774C21" w:rsidP="00774C21">
          <w:pPr>
            <w:jc w:val="center"/>
            <w:rPr>
              <w:rFonts w:cs="Arial"/>
              <w:color w:val="000000"/>
              <w:sz w:val="10"/>
            </w:rPr>
          </w:pPr>
        </w:p>
      </w:tc>
      <w:tc>
        <w:tcPr>
          <w:tcW w:w="1928" w:type="dxa"/>
          <w:tcBorders>
            <w:top w:val="single" w:sz="4" w:space="0" w:color="auto"/>
            <w:bottom w:val="single" w:sz="4" w:space="0" w:color="auto"/>
          </w:tcBorders>
        </w:tcPr>
        <w:p w14:paraId="57FE71C3" w14:textId="77777777" w:rsidR="00774C21" w:rsidRPr="001157B2" w:rsidRDefault="00774C21" w:rsidP="00774C21">
          <w:pPr>
            <w:jc w:val="center"/>
            <w:rPr>
              <w:rFonts w:cs="Arial"/>
              <w:color w:val="000000"/>
              <w:sz w:val="10"/>
            </w:rPr>
          </w:pPr>
        </w:p>
      </w:tc>
      <w:tc>
        <w:tcPr>
          <w:tcW w:w="797" w:type="dxa"/>
          <w:tcBorders>
            <w:top w:val="single" w:sz="4" w:space="0" w:color="auto"/>
            <w:bottom w:val="single" w:sz="4" w:space="0" w:color="auto"/>
          </w:tcBorders>
        </w:tcPr>
        <w:p w14:paraId="575F3089" w14:textId="77777777" w:rsidR="00774C21" w:rsidRPr="001157B2" w:rsidRDefault="00774C21" w:rsidP="00774C21">
          <w:pPr>
            <w:jc w:val="center"/>
            <w:rPr>
              <w:rFonts w:cs="Arial"/>
              <w:color w:val="000000"/>
              <w:sz w:val="10"/>
            </w:rPr>
          </w:pPr>
        </w:p>
      </w:tc>
      <w:tc>
        <w:tcPr>
          <w:tcW w:w="1282" w:type="dxa"/>
          <w:gridSpan w:val="2"/>
          <w:tcBorders>
            <w:top w:val="single" w:sz="4" w:space="0" w:color="auto"/>
            <w:bottom w:val="single" w:sz="4" w:space="0" w:color="auto"/>
          </w:tcBorders>
        </w:tcPr>
        <w:p w14:paraId="79D5EAC8" w14:textId="77777777" w:rsidR="00774C21" w:rsidRPr="001157B2" w:rsidRDefault="00774C21" w:rsidP="00774C21">
          <w:pPr>
            <w:jc w:val="center"/>
            <w:rPr>
              <w:rFonts w:cs="Arial"/>
              <w:color w:val="000000"/>
              <w:sz w:val="10"/>
            </w:rPr>
          </w:pPr>
        </w:p>
      </w:tc>
      <w:tc>
        <w:tcPr>
          <w:tcW w:w="224" w:type="dxa"/>
          <w:tcBorders>
            <w:top w:val="single" w:sz="4" w:space="0" w:color="auto"/>
            <w:bottom w:val="single" w:sz="4" w:space="0" w:color="auto"/>
          </w:tcBorders>
        </w:tcPr>
        <w:p w14:paraId="1E9CF3E5" w14:textId="77777777" w:rsidR="00774C21" w:rsidRPr="001157B2" w:rsidRDefault="00774C21" w:rsidP="00774C21">
          <w:pPr>
            <w:jc w:val="center"/>
            <w:rPr>
              <w:rFonts w:cs="Arial"/>
              <w:color w:val="000000"/>
              <w:sz w:val="10"/>
            </w:rPr>
          </w:pPr>
        </w:p>
      </w:tc>
      <w:tc>
        <w:tcPr>
          <w:tcW w:w="2124" w:type="dxa"/>
          <w:gridSpan w:val="2"/>
          <w:tcBorders>
            <w:top w:val="single" w:sz="4" w:space="0" w:color="auto"/>
            <w:bottom w:val="single" w:sz="4" w:space="0" w:color="auto"/>
          </w:tcBorders>
        </w:tcPr>
        <w:p w14:paraId="064547C6" w14:textId="77777777" w:rsidR="00774C21" w:rsidRPr="001157B2" w:rsidRDefault="00774C21" w:rsidP="00774C21">
          <w:pPr>
            <w:jc w:val="center"/>
            <w:rPr>
              <w:rFonts w:cs="Arial"/>
              <w:color w:val="000000"/>
              <w:sz w:val="10"/>
            </w:rPr>
          </w:pPr>
        </w:p>
      </w:tc>
      <w:tc>
        <w:tcPr>
          <w:tcW w:w="1239" w:type="dxa"/>
          <w:tcBorders>
            <w:top w:val="single" w:sz="4" w:space="0" w:color="auto"/>
            <w:bottom w:val="single" w:sz="4" w:space="0" w:color="auto"/>
          </w:tcBorders>
        </w:tcPr>
        <w:p w14:paraId="2ADF3785" w14:textId="77777777" w:rsidR="00774C21" w:rsidRPr="001157B2" w:rsidRDefault="00774C21" w:rsidP="00774C21">
          <w:pPr>
            <w:jc w:val="center"/>
            <w:rPr>
              <w:rFonts w:cs="Arial"/>
              <w:color w:val="000000"/>
              <w:sz w:val="10"/>
            </w:rPr>
          </w:pPr>
        </w:p>
      </w:tc>
    </w:tr>
    <w:tr w:rsidR="00774C21" w:rsidRPr="001157B2" w14:paraId="1A8D231E" w14:textId="77777777" w:rsidTr="00181E89">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4F160365" w14:textId="1F1DA6ED" w:rsidR="00774C21" w:rsidRPr="001157B2" w:rsidRDefault="00774C21" w:rsidP="00774C21">
          <w:pPr>
            <w:keepNext/>
            <w:spacing w:before="120" w:after="120"/>
            <w:ind w:left="720"/>
            <w:jc w:val="center"/>
            <w:outlineLvl w:val="3"/>
            <w:rPr>
              <w:rFonts w:cs="Arial"/>
              <w:b/>
              <w:iCs/>
              <w:color w:val="FFFFFF" w:themeColor="background1"/>
              <w:sz w:val="32"/>
              <w:szCs w:val="32"/>
            </w:rPr>
          </w:pPr>
          <w:r>
            <w:rPr>
              <w:rFonts w:eastAsia="Calibri" w:cs="Arial"/>
              <w:b/>
              <w:color w:val="FFFFFF" w:themeColor="background1"/>
              <w:kern w:val="0"/>
              <w:sz w:val="32"/>
              <w:szCs w:val="64"/>
            </w:rPr>
            <w:t>IT Service Continuity Plan</w:t>
          </w:r>
        </w:p>
      </w:tc>
    </w:tr>
    <w:tr w:rsidR="00774C21" w:rsidRPr="001157B2" w14:paraId="29B253EA" w14:textId="77777777" w:rsidTr="00181E89">
      <w:trPr>
        <w:trHeight w:val="107"/>
      </w:trPr>
      <w:tc>
        <w:tcPr>
          <w:tcW w:w="9029" w:type="dxa"/>
          <w:gridSpan w:val="9"/>
          <w:tcBorders>
            <w:top w:val="single" w:sz="4" w:space="0" w:color="auto"/>
          </w:tcBorders>
        </w:tcPr>
        <w:p w14:paraId="3388FF2E" w14:textId="77777777" w:rsidR="00774C21" w:rsidRPr="001157B2" w:rsidRDefault="00774C21" w:rsidP="00774C21">
          <w:pPr>
            <w:jc w:val="center"/>
            <w:rPr>
              <w:rFonts w:cs="Arial"/>
              <w:color w:val="000000"/>
              <w:sz w:val="10"/>
              <w:szCs w:val="14"/>
            </w:rPr>
          </w:pPr>
        </w:p>
      </w:tc>
    </w:tr>
    <w:tr w:rsidR="00774C21" w:rsidRPr="001157B2" w14:paraId="19463F92" w14:textId="77777777" w:rsidTr="00181E89">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94A076F" w14:textId="77777777" w:rsidR="00774C21" w:rsidRPr="001157B2" w:rsidRDefault="00774C21" w:rsidP="00774C21">
          <w:pPr>
            <w:rPr>
              <w:rFonts w:cs="Arial"/>
              <w:b/>
              <w:bCs/>
              <w:color w:val="000000"/>
            </w:rPr>
          </w:pPr>
          <w:r w:rsidRPr="001157B2">
            <w:rPr>
              <w:rFonts w:cs="Arial"/>
              <w:b/>
              <w:bCs/>
              <w:color w:val="000000"/>
            </w:rPr>
            <w:t>Organization:</w:t>
          </w:r>
        </w:p>
      </w:tc>
      <w:tc>
        <w:tcPr>
          <w:tcW w:w="3780" w:type="dxa"/>
          <w:gridSpan w:val="3"/>
          <w:tcBorders>
            <w:top w:val="single" w:sz="6" w:space="0" w:color="auto"/>
            <w:left w:val="nil"/>
            <w:bottom w:val="single" w:sz="6" w:space="0" w:color="auto"/>
            <w:right w:val="single" w:sz="6" w:space="0" w:color="auto"/>
          </w:tcBorders>
          <w:vAlign w:val="center"/>
        </w:tcPr>
        <w:p w14:paraId="680BF57A" w14:textId="77777777" w:rsidR="00774C21" w:rsidRPr="001157B2" w:rsidRDefault="00774C21" w:rsidP="00774C21">
          <w:pPr>
            <w:rPr>
              <w:rFonts w:cs="Arial"/>
              <w:color w:val="000000"/>
            </w:rPr>
          </w:pPr>
        </w:p>
      </w:tc>
      <w:tc>
        <w:tcPr>
          <w:tcW w:w="1710" w:type="dxa"/>
          <w:gridSpan w:val="3"/>
          <w:tcBorders>
            <w:top w:val="single" w:sz="6" w:space="0" w:color="auto"/>
            <w:left w:val="nil"/>
            <w:bottom w:val="single" w:sz="6" w:space="0" w:color="auto"/>
            <w:right w:val="single" w:sz="6" w:space="0" w:color="auto"/>
          </w:tcBorders>
          <w:vAlign w:val="center"/>
        </w:tcPr>
        <w:p w14:paraId="2DD54674" w14:textId="77777777" w:rsidR="00774C21" w:rsidRPr="001157B2" w:rsidRDefault="00774C21" w:rsidP="00774C21">
          <w:pPr>
            <w:rPr>
              <w:rFonts w:cs="Arial"/>
              <w:b/>
              <w:bCs/>
              <w:color w:val="000000"/>
              <w:sz w:val="24"/>
            </w:rPr>
          </w:pPr>
          <w:r w:rsidRPr="001157B2">
            <w:rPr>
              <w:rFonts w:cs="Arial"/>
              <w:b/>
              <w:bCs/>
              <w:color w:val="000000"/>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69FC90A7" w14:textId="77777777" w:rsidR="00774C21" w:rsidRPr="001157B2" w:rsidRDefault="00774C21" w:rsidP="00774C21">
          <w:pPr>
            <w:rPr>
              <w:rFonts w:cs="Arial"/>
              <w:bCs/>
              <w:sz w:val="24"/>
              <w:szCs w:val="24"/>
            </w:rPr>
          </w:pPr>
        </w:p>
      </w:tc>
    </w:tr>
    <w:tr w:rsidR="00774C21" w:rsidRPr="001157B2" w14:paraId="219CDD8E" w14:textId="77777777" w:rsidTr="00181E89">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70182E8" w14:textId="77777777" w:rsidR="00774C21" w:rsidRPr="001157B2" w:rsidRDefault="00774C21" w:rsidP="00774C21">
          <w:pPr>
            <w:rPr>
              <w:rFonts w:cs="Arial"/>
              <w:b/>
              <w:bCs/>
              <w:color w:val="000000"/>
            </w:rPr>
          </w:pPr>
          <w:r w:rsidRPr="001157B2">
            <w:rPr>
              <w:rFonts w:cs="Arial"/>
              <w:b/>
              <w:bCs/>
              <w:color w:val="000000"/>
            </w:rPr>
            <w:t>Department:</w:t>
          </w:r>
        </w:p>
      </w:tc>
      <w:tc>
        <w:tcPr>
          <w:tcW w:w="3780" w:type="dxa"/>
          <w:gridSpan w:val="3"/>
          <w:tcBorders>
            <w:left w:val="nil"/>
            <w:bottom w:val="single" w:sz="6" w:space="0" w:color="auto"/>
            <w:right w:val="single" w:sz="6" w:space="0" w:color="auto"/>
          </w:tcBorders>
          <w:vAlign w:val="center"/>
        </w:tcPr>
        <w:p w14:paraId="5007C0F7" w14:textId="77777777" w:rsidR="00774C21" w:rsidRPr="001157B2" w:rsidRDefault="00774C21" w:rsidP="00774C21">
          <w:pPr>
            <w:rPr>
              <w:rFonts w:cs="Arial"/>
              <w:color w:val="000000"/>
            </w:rPr>
          </w:pPr>
        </w:p>
      </w:tc>
      <w:tc>
        <w:tcPr>
          <w:tcW w:w="1710" w:type="dxa"/>
          <w:gridSpan w:val="3"/>
          <w:tcBorders>
            <w:left w:val="nil"/>
            <w:bottom w:val="single" w:sz="6" w:space="0" w:color="auto"/>
            <w:right w:val="single" w:sz="6" w:space="0" w:color="auto"/>
          </w:tcBorders>
          <w:vAlign w:val="center"/>
        </w:tcPr>
        <w:p w14:paraId="5482B6E5" w14:textId="77777777" w:rsidR="00774C21" w:rsidRPr="001157B2" w:rsidRDefault="00774C21" w:rsidP="00774C21">
          <w:pPr>
            <w:rPr>
              <w:rFonts w:cs="Arial"/>
              <w:b/>
              <w:bCs/>
              <w:color w:val="000000"/>
            </w:rPr>
          </w:pPr>
          <w:r w:rsidRPr="001157B2">
            <w:rPr>
              <w:rFonts w:cs="Arial"/>
              <w:b/>
              <w:bCs/>
              <w:color w:val="000000"/>
            </w:rPr>
            <w:t>Revision:</w:t>
          </w:r>
        </w:p>
      </w:tc>
      <w:tc>
        <w:tcPr>
          <w:tcW w:w="2104" w:type="dxa"/>
          <w:gridSpan w:val="2"/>
          <w:tcBorders>
            <w:left w:val="nil"/>
            <w:bottom w:val="single" w:sz="6" w:space="0" w:color="auto"/>
            <w:right w:val="single" w:sz="6" w:space="0" w:color="auto"/>
          </w:tcBorders>
          <w:vAlign w:val="center"/>
        </w:tcPr>
        <w:p w14:paraId="35AF5000" w14:textId="77777777" w:rsidR="00774C21" w:rsidRPr="001157B2" w:rsidRDefault="00774C21" w:rsidP="00774C21">
          <w:pPr>
            <w:rPr>
              <w:rFonts w:cs="Arial"/>
              <w:b/>
              <w:bCs/>
              <w:color w:val="000000"/>
              <w:sz w:val="24"/>
            </w:rPr>
          </w:pPr>
          <w:r w:rsidRPr="001157B2">
            <w:rPr>
              <w:rFonts w:cs="Arial"/>
              <w:b/>
              <w:bCs/>
            </w:rPr>
            <w:t>0.1</w:t>
          </w:r>
        </w:p>
      </w:tc>
    </w:tr>
    <w:tr w:rsidR="00774C21" w:rsidRPr="001157B2" w14:paraId="5CF97864" w14:textId="77777777" w:rsidTr="00181E89">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9EC43FD" w14:textId="77777777" w:rsidR="00774C21" w:rsidRPr="001157B2" w:rsidRDefault="00774C21" w:rsidP="00774C21">
          <w:pPr>
            <w:rPr>
              <w:rFonts w:cs="Arial"/>
              <w:b/>
              <w:bCs/>
              <w:color w:val="000000"/>
            </w:rPr>
          </w:pPr>
          <w:r w:rsidRPr="001157B2">
            <w:rPr>
              <w:rFonts w:cs="Arial"/>
              <w:b/>
              <w:bCs/>
              <w:color w:val="000000"/>
            </w:rPr>
            <w:t>Section:</w:t>
          </w:r>
        </w:p>
      </w:tc>
      <w:tc>
        <w:tcPr>
          <w:tcW w:w="3780" w:type="dxa"/>
          <w:gridSpan w:val="3"/>
          <w:tcBorders>
            <w:left w:val="nil"/>
            <w:bottom w:val="single" w:sz="6" w:space="0" w:color="auto"/>
            <w:right w:val="single" w:sz="6" w:space="0" w:color="auto"/>
          </w:tcBorders>
          <w:vAlign w:val="center"/>
        </w:tcPr>
        <w:p w14:paraId="17F90B9E" w14:textId="77777777" w:rsidR="00774C21" w:rsidRPr="001157B2" w:rsidRDefault="00774C21" w:rsidP="00774C21">
          <w:pPr>
            <w:rPr>
              <w:rFonts w:cs="Arial"/>
              <w:color w:val="000000"/>
            </w:rPr>
          </w:pPr>
        </w:p>
      </w:tc>
      <w:tc>
        <w:tcPr>
          <w:tcW w:w="1710" w:type="dxa"/>
          <w:gridSpan w:val="3"/>
          <w:tcBorders>
            <w:left w:val="nil"/>
            <w:bottom w:val="single" w:sz="6" w:space="0" w:color="auto"/>
            <w:right w:val="single" w:sz="6" w:space="0" w:color="auto"/>
          </w:tcBorders>
          <w:vAlign w:val="center"/>
        </w:tcPr>
        <w:p w14:paraId="483F638C" w14:textId="77777777" w:rsidR="00774C21" w:rsidRPr="001157B2" w:rsidRDefault="00774C21" w:rsidP="00774C21">
          <w:pPr>
            <w:rPr>
              <w:rFonts w:cs="Arial"/>
              <w:b/>
              <w:bCs/>
              <w:color w:val="000000"/>
              <w:sz w:val="24"/>
            </w:rPr>
          </w:pPr>
          <w:r w:rsidRPr="001157B2">
            <w:rPr>
              <w:rFonts w:cs="Arial"/>
              <w:b/>
              <w:bCs/>
              <w:color w:val="000000"/>
            </w:rPr>
            <w:t>Sheet:</w:t>
          </w:r>
        </w:p>
      </w:tc>
      <w:tc>
        <w:tcPr>
          <w:tcW w:w="2104" w:type="dxa"/>
          <w:gridSpan w:val="2"/>
          <w:tcBorders>
            <w:left w:val="nil"/>
            <w:bottom w:val="single" w:sz="6" w:space="0" w:color="auto"/>
            <w:right w:val="single" w:sz="6" w:space="0" w:color="auto"/>
          </w:tcBorders>
          <w:vAlign w:val="center"/>
        </w:tcPr>
        <w:p w14:paraId="42DABFB6" w14:textId="77777777" w:rsidR="00774C21" w:rsidRPr="001157B2" w:rsidRDefault="00774C21" w:rsidP="00774C21">
          <w:pPr>
            <w:rPr>
              <w:rFonts w:cs="Arial"/>
              <w:b/>
              <w:bCs/>
              <w:color w:val="000000"/>
              <w:sz w:val="24"/>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4C682AC4" w14:textId="77777777" w:rsidR="00774C21" w:rsidRDefault="00774C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03E3"/>
    <w:multiLevelType w:val="multilevel"/>
    <w:tmpl w:val="4DA290C2"/>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2AAF46B4"/>
    <w:multiLevelType w:val="hybridMultilevel"/>
    <w:tmpl w:val="089E09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0114F7F"/>
    <w:multiLevelType w:val="hybridMultilevel"/>
    <w:tmpl w:val="03B82612"/>
    <w:lvl w:ilvl="0" w:tplc="40090001">
      <w:start w:val="1"/>
      <w:numFmt w:val="bullet"/>
      <w:lvlText w:val=""/>
      <w:lvlJc w:val="left"/>
      <w:pPr>
        <w:ind w:left="1843" w:hanging="360"/>
      </w:pPr>
      <w:rPr>
        <w:rFonts w:ascii="Symbol" w:hAnsi="Symbol" w:hint="default"/>
      </w:rPr>
    </w:lvl>
    <w:lvl w:ilvl="1" w:tplc="40090003" w:tentative="1">
      <w:start w:val="1"/>
      <w:numFmt w:val="bullet"/>
      <w:lvlText w:val="o"/>
      <w:lvlJc w:val="left"/>
      <w:pPr>
        <w:ind w:left="2563" w:hanging="360"/>
      </w:pPr>
      <w:rPr>
        <w:rFonts w:ascii="Courier New" w:hAnsi="Courier New" w:cs="Courier New" w:hint="default"/>
      </w:rPr>
    </w:lvl>
    <w:lvl w:ilvl="2" w:tplc="40090005" w:tentative="1">
      <w:start w:val="1"/>
      <w:numFmt w:val="bullet"/>
      <w:lvlText w:val=""/>
      <w:lvlJc w:val="left"/>
      <w:pPr>
        <w:ind w:left="3283" w:hanging="360"/>
      </w:pPr>
      <w:rPr>
        <w:rFonts w:ascii="Wingdings" w:hAnsi="Wingdings" w:hint="default"/>
      </w:rPr>
    </w:lvl>
    <w:lvl w:ilvl="3" w:tplc="40090001" w:tentative="1">
      <w:start w:val="1"/>
      <w:numFmt w:val="bullet"/>
      <w:lvlText w:val=""/>
      <w:lvlJc w:val="left"/>
      <w:pPr>
        <w:ind w:left="4003" w:hanging="360"/>
      </w:pPr>
      <w:rPr>
        <w:rFonts w:ascii="Symbol" w:hAnsi="Symbol" w:hint="default"/>
      </w:rPr>
    </w:lvl>
    <w:lvl w:ilvl="4" w:tplc="40090003" w:tentative="1">
      <w:start w:val="1"/>
      <w:numFmt w:val="bullet"/>
      <w:lvlText w:val="o"/>
      <w:lvlJc w:val="left"/>
      <w:pPr>
        <w:ind w:left="4723" w:hanging="360"/>
      </w:pPr>
      <w:rPr>
        <w:rFonts w:ascii="Courier New" w:hAnsi="Courier New" w:cs="Courier New" w:hint="default"/>
      </w:rPr>
    </w:lvl>
    <w:lvl w:ilvl="5" w:tplc="40090005" w:tentative="1">
      <w:start w:val="1"/>
      <w:numFmt w:val="bullet"/>
      <w:lvlText w:val=""/>
      <w:lvlJc w:val="left"/>
      <w:pPr>
        <w:ind w:left="5443" w:hanging="360"/>
      </w:pPr>
      <w:rPr>
        <w:rFonts w:ascii="Wingdings" w:hAnsi="Wingdings" w:hint="default"/>
      </w:rPr>
    </w:lvl>
    <w:lvl w:ilvl="6" w:tplc="40090001" w:tentative="1">
      <w:start w:val="1"/>
      <w:numFmt w:val="bullet"/>
      <w:lvlText w:val=""/>
      <w:lvlJc w:val="left"/>
      <w:pPr>
        <w:ind w:left="6163" w:hanging="360"/>
      </w:pPr>
      <w:rPr>
        <w:rFonts w:ascii="Symbol" w:hAnsi="Symbol" w:hint="default"/>
      </w:rPr>
    </w:lvl>
    <w:lvl w:ilvl="7" w:tplc="40090003" w:tentative="1">
      <w:start w:val="1"/>
      <w:numFmt w:val="bullet"/>
      <w:lvlText w:val="o"/>
      <w:lvlJc w:val="left"/>
      <w:pPr>
        <w:ind w:left="6883" w:hanging="360"/>
      </w:pPr>
      <w:rPr>
        <w:rFonts w:ascii="Courier New" w:hAnsi="Courier New" w:cs="Courier New" w:hint="default"/>
      </w:rPr>
    </w:lvl>
    <w:lvl w:ilvl="8" w:tplc="40090005" w:tentative="1">
      <w:start w:val="1"/>
      <w:numFmt w:val="bullet"/>
      <w:lvlText w:val=""/>
      <w:lvlJc w:val="left"/>
      <w:pPr>
        <w:ind w:left="7603"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B59"/>
    <w:rsid w:val="001B256D"/>
    <w:rsid w:val="00414550"/>
    <w:rsid w:val="00430856"/>
    <w:rsid w:val="004E064D"/>
    <w:rsid w:val="006C1832"/>
    <w:rsid w:val="007437FA"/>
    <w:rsid w:val="00774C21"/>
    <w:rsid w:val="00916826"/>
    <w:rsid w:val="00B31B59"/>
    <w:rsid w:val="00C26689"/>
    <w:rsid w:val="00DD6921"/>
    <w:rsid w:val="00FA58F4"/>
    <w:rsid w:val="00FC0C0D"/>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6B09"/>
  <w15:chartTrackingRefBased/>
  <w15:docId w15:val="{749AA40D-A843-4FE9-80C0-E68642E8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C21"/>
    <w:pPr>
      <w:spacing w:after="0" w:line="240" w:lineRule="auto"/>
      <w:jc w:val="both"/>
    </w:pPr>
    <w:rPr>
      <w:rFonts w:ascii="Cambria" w:eastAsia="Times New Roman" w:hAnsi="Cambria" w:cs="Times New Roman"/>
      <w:kern w:val="28"/>
      <w:sz w:val="20"/>
      <w:szCs w:val="20"/>
      <w:lang w:val="en-US" w:eastAsia="en-GB"/>
    </w:rPr>
  </w:style>
  <w:style w:type="paragraph" w:styleId="Heading1">
    <w:name w:val="heading 1"/>
    <w:basedOn w:val="Normal"/>
    <w:next w:val="Normal"/>
    <w:link w:val="Heading1Char"/>
    <w:uiPriority w:val="9"/>
    <w:qFormat/>
    <w:rsid w:val="00774C21"/>
    <w:pPr>
      <w:keepNext/>
      <w:keepLines/>
      <w:numPr>
        <w:numId w:val="3"/>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774C21"/>
    <w:pPr>
      <w:keepNext/>
      <w:keepLines/>
      <w:numPr>
        <w:ilvl w:val="1"/>
        <w:numId w:val="3"/>
      </w:numPr>
      <w:spacing w:before="240" w:after="240"/>
      <w:outlineLvl w:val="1"/>
    </w:pPr>
    <w:rPr>
      <w:rFonts w:eastAsiaTheme="majorEastAsia" w:cstheme="majorBidi"/>
      <w:b/>
      <w:sz w:val="22"/>
      <w:szCs w:val="26"/>
    </w:rPr>
  </w:style>
  <w:style w:type="paragraph" w:styleId="Heading3">
    <w:name w:val="heading 3"/>
    <w:basedOn w:val="Normal"/>
    <w:next w:val="Normal"/>
    <w:link w:val="Heading3Char"/>
    <w:uiPriority w:val="9"/>
    <w:semiHidden/>
    <w:unhideWhenUsed/>
    <w:qFormat/>
    <w:rsid w:val="00774C21"/>
    <w:pPr>
      <w:keepNext/>
      <w:keepLines/>
      <w:numPr>
        <w:ilvl w:val="2"/>
        <w:numId w:val="3"/>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74C21"/>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74C21"/>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74C21"/>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74C21"/>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74C21"/>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74C21"/>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4C21"/>
    <w:rPr>
      <w:rFonts w:ascii="Cambria" w:eastAsiaTheme="majorEastAsia" w:hAnsi="Cambria" w:cstheme="majorBidi"/>
      <w:b/>
      <w:kern w:val="28"/>
      <w:szCs w:val="26"/>
      <w:lang w:val="en-US" w:eastAsia="en-GB"/>
    </w:rPr>
  </w:style>
  <w:style w:type="paragraph" w:styleId="BodyText">
    <w:name w:val="Body Text"/>
    <w:basedOn w:val="Normal"/>
    <w:link w:val="BodyTextChar"/>
    <w:uiPriority w:val="99"/>
    <w:unhideWhenUsed/>
    <w:rsid w:val="007437FA"/>
    <w:pPr>
      <w:spacing w:after="120"/>
      <w:jc w:val="left"/>
    </w:pPr>
    <w:rPr>
      <w:rFonts w:ascii="Times New Roman" w:hAnsi="Times New Roman"/>
      <w:kern w:val="0"/>
      <w:lang w:val="en-GB" w:eastAsia="en-US"/>
    </w:rPr>
  </w:style>
  <w:style w:type="character" w:customStyle="1" w:styleId="BodyTextChar">
    <w:name w:val="Body Text Char"/>
    <w:basedOn w:val="DefaultParagraphFont"/>
    <w:link w:val="BodyText"/>
    <w:uiPriority w:val="99"/>
    <w:rsid w:val="007437FA"/>
    <w:rPr>
      <w:rFonts w:ascii="Times New Roman" w:eastAsia="Times New Roman" w:hAnsi="Times New Roman" w:cs="Times New Roman"/>
      <w:sz w:val="20"/>
      <w:szCs w:val="20"/>
      <w:lang w:val="en-GB"/>
    </w:rPr>
  </w:style>
  <w:style w:type="paragraph" w:customStyle="1" w:styleId="InfoBlue">
    <w:name w:val="InfoBlue"/>
    <w:basedOn w:val="Normal"/>
    <w:next w:val="BodyText"/>
    <w:autoRedefine/>
    <w:uiPriority w:val="99"/>
    <w:rsid w:val="007437FA"/>
    <w:pPr>
      <w:widowControl w:val="0"/>
      <w:spacing w:before="120" w:after="120" w:line="240" w:lineRule="atLeast"/>
      <w:ind w:left="1483" w:hanging="360"/>
      <w:jc w:val="left"/>
    </w:pPr>
    <w:rPr>
      <w:rFonts w:asciiTheme="majorHAnsi" w:hAnsiTheme="majorHAnsi"/>
      <w:iCs/>
      <w:color w:val="000000" w:themeColor="text1"/>
      <w:kern w:val="0"/>
      <w:lang w:eastAsia="en-US"/>
    </w:rPr>
  </w:style>
  <w:style w:type="table" w:styleId="TableGrid">
    <w:name w:val="Table Grid"/>
    <w:basedOn w:val="TableNormal"/>
    <w:uiPriority w:val="99"/>
    <w:rsid w:val="007437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4C21"/>
    <w:pPr>
      <w:tabs>
        <w:tab w:val="center" w:pos="4513"/>
        <w:tab w:val="right" w:pos="9026"/>
      </w:tabs>
    </w:pPr>
  </w:style>
  <w:style w:type="character" w:customStyle="1" w:styleId="HeaderChar">
    <w:name w:val="Header Char"/>
    <w:basedOn w:val="DefaultParagraphFont"/>
    <w:link w:val="Header"/>
    <w:uiPriority w:val="99"/>
    <w:rsid w:val="00774C21"/>
    <w:rPr>
      <w:rFonts w:ascii="Cambria" w:eastAsia="Times New Roman" w:hAnsi="Cambria" w:cs="Times New Roman"/>
      <w:kern w:val="28"/>
      <w:sz w:val="20"/>
      <w:szCs w:val="20"/>
      <w:lang w:val="en-US" w:eastAsia="en-GB"/>
    </w:rPr>
  </w:style>
  <w:style w:type="paragraph" w:styleId="Footer">
    <w:name w:val="footer"/>
    <w:basedOn w:val="Normal"/>
    <w:link w:val="FooterChar"/>
    <w:unhideWhenUsed/>
    <w:rsid w:val="00774C21"/>
    <w:pPr>
      <w:tabs>
        <w:tab w:val="center" w:pos="4513"/>
        <w:tab w:val="right" w:pos="9026"/>
      </w:tabs>
    </w:pPr>
  </w:style>
  <w:style w:type="character" w:customStyle="1" w:styleId="FooterChar">
    <w:name w:val="Footer Char"/>
    <w:basedOn w:val="DefaultParagraphFont"/>
    <w:link w:val="Footer"/>
    <w:rsid w:val="00774C21"/>
    <w:rPr>
      <w:rFonts w:ascii="Cambria" w:eastAsia="Times New Roman" w:hAnsi="Cambria" w:cs="Times New Roman"/>
      <w:kern w:val="28"/>
      <w:sz w:val="20"/>
      <w:szCs w:val="20"/>
      <w:lang w:val="en-US" w:eastAsia="en-GB"/>
    </w:rPr>
  </w:style>
  <w:style w:type="character" w:styleId="PageNumber">
    <w:name w:val="page number"/>
    <w:basedOn w:val="DefaultParagraphFont"/>
    <w:rsid w:val="00774C21"/>
  </w:style>
  <w:style w:type="paragraph" w:styleId="TOC1">
    <w:name w:val="toc 1"/>
    <w:basedOn w:val="Normal"/>
    <w:next w:val="Normal"/>
    <w:uiPriority w:val="39"/>
    <w:rsid w:val="00774C21"/>
    <w:pPr>
      <w:spacing w:before="120" w:after="120"/>
      <w:ind w:left="720" w:hanging="720"/>
      <w:jc w:val="left"/>
    </w:pPr>
    <w:rPr>
      <w:b/>
      <w:lang w:eastAsia="en-US"/>
    </w:rPr>
  </w:style>
  <w:style w:type="paragraph" w:styleId="TOC2">
    <w:name w:val="toc 2"/>
    <w:basedOn w:val="Normal"/>
    <w:next w:val="Normal"/>
    <w:uiPriority w:val="39"/>
    <w:rsid w:val="00774C21"/>
    <w:pPr>
      <w:tabs>
        <w:tab w:val="right" w:leader="dot" w:pos="9029"/>
      </w:tabs>
      <w:ind w:left="720" w:hanging="720"/>
      <w:jc w:val="left"/>
    </w:pPr>
    <w:rPr>
      <w:lang w:eastAsia="en-US"/>
    </w:rPr>
  </w:style>
  <w:style w:type="character" w:styleId="Hyperlink">
    <w:name w:val="Hyperlink"/>
    <w:basedOn w:val="DefaultParagraphFont"/>
    <w:uiPriority w:val="99"/>
    <w:unhideWhenUsed/>
    <w:rsid w:val="00774C21"/>
    <w:rPr>
      <w:color w:val="0563C1" w:themeColor="hyperlink"/>
      <w:u w:val="single"/>
    </w:rPr>
  </w:style>
  <w:style w:type="character" w:customStyle="1" w:styleId="Heading1Char">
    <w:name w:val="Heading 1 Char"/>
    <w:basedOn w:val="DefaultParagraphFont"/>
    <w:link w:val="Heading1"/>
    <w:uiPriority w:val="9"/>
    <w:rsid w:val="00774C21"/>
    <w:rPr>
      <w:rFonts w:ascii="Cambria" w:eastAsiaTheme="majorEastAsia" w:hAnsi="Cambria" w:cstheme="majorBidi"/>
      <w:b/>
      <w:kern w:val="28"/>
      <w:sz w:val="24"/>
      <w:szCs w:val="32"/>
      <w:lang w:val="en-US" w:eastAsia="en-GB"/>
    </w:rPr>
  </w:style>
  <w:style w:type="character" w:customStyle="1" w:styleId="Heading3Char">
    <w:name w:val="Heading 3 Char"/>
    <w:basedOn w:val="DefaultParagraphFont"/>
    <w:link w:val="Heading3"/>
    <w:uiPriority w:val="9"/>
    <w:semiHidden/>
    <w:rsid w:val="00774C21"/>
    <w:rPr>
      <w:rFonts w:asciiTheme="majorHAnsi" w:eastAsiaTheme="majorEastAsia" w:hAnsiTheme="majorHAnsi" w:cstheme="majorBidi"/>
      <w:color w:val="1F3763" w:themeColor="accent1" w:themeShade="7F"/>
      <w:kern w:val="28"/>
      <w:sz w:val="24"/>
      <w:szCs w:val="24"/>
      <w:lang w:val="en-US" w:eastAsia="en-GB"/>
    </w:rPr>
  </w:style>
  <w:style w:type="character" w:customStyle="1" w:styleId="Heading4Char">
    <w:name w:val="Heading 4 Char"/>
    <w:basedOn w:val="DefaultParagraphFont"/>
    <w:link w:val="Heading4"/>
    <w:uiPriority w:val="9"/>
    <w:semiHidden/>
    <w:rsid w:val="00774C21"/>
    <w:rPr>
      <w:rFonts w:asciiTheme="majorHAnsi" w:eastAsiaTheme="majorEastAsia" w:hAnsiTheme="majorHAnsi" w:cstheme="majorBidi"/>
      <w:i/>
      <w:iCs/>
      <w:color w:val="2F5496" w:themeColor="accent1" w:themeShade="BF"/>
      <w:kern w:val="28"/>
      <w:sz w:val="20"/>
      <w:szCs w:val="20"/>
      <w:lang w:val="en-US" w:eastAsia="en-GB"/>
    </w:rPr>
  </w:style>
  <w:style w:type="character" w:customStyle="1" w:styleId="Heading5Char">
    <w:name w:val="Heading 5 Char"/>
    <w:basedOn w:val="DefaultParagraphFont"/>
    <w:link w:val="Heading5"/>
    <w:uiPriority w:val="9"/>
    <w:semiHidden/>
    <w:rsid w:val="00774C21"/>
    <w:rPr>
      <w:rFonts w:asciiTheme="majorHAnsi" w:eastAsiaTheme="majorEastAsia" w:hAnsiTheme="majorHAnsi" w:cstheme="majorBidi"/>
      <w:color w:val="2F5496" w:themeColor="accent1" w:themeShade="BF"/>
      <w:kern w:val="28"/>
      <w:sz w:val="20"/>
      <w:szCs w:val="20"/>
      <w:lang w:val="en-US" w:eastAsia="en-GB"/>
    </w:rPr>
  </w:style>
  <w:style w:type="character" w:customStyle="1" w:styleId="Heading6Char">
    <w:name w:val="Heading 6 Char"/>
    <w:basedOn w:val="DefaultParagraphFont"/>
    <w:link w:val="Heading6"/>
    <w:uiPriority w:val="9"/>
    <w:semiHidden/>
    <w:rsid w:val="00774C21"/>
    <w:rPr>
      <w:rFonts w:asciiTheme="majorHAnsi" w:eastAsiaTheme="majorEastAsia" w:hAnsiTheme="majorHAnsi" w:cstheme="majorBidi"/>
      <w:color w:val="1F3763" w:themeColor="accent1" w:themeShade="7F"/>
      <w:kern w:val="28"/>
      <w:sz w:val="20"/>
      <w:szCs w:val="20"/>
      <w:lang w:val="en-US" w:eastAsia="en-GB"/>
    </w:rPr>
  </w:style>
  <w:style w:type="character" w:customStyle="1" w:styleId="Heading7Char">
    <w:name w:val="Heading 7 Char"/>
    <w:basedOn w:val="DefaultParagraphFont"/>
    <w:link w:val="Heading7"/>
    <w:uiPriority w:val="9"/>
    <w:semiHidden/>
    <w:rsid w:val="00774C21"/>
    <w:rPr>
      <w:rFonts w:asciiTheme="majorHAnsi" w:eastAsiaTheme="majorEastAsia" w:hAnsiTheme="majorHAnsi" w:cstheme="majorBidi"/>
      <w:i/>
      <w:iCs/>
      <w:color w:val="1F3763" w:themeColor="accent1" w:themeShade="7F"/>
      <w:kern w:val="28"/>
      <w:sz w:val="20"/>
      <w:szCs w:val="20"/>
      <w:lang w:val="en-US" w:eastAsia="en-GB"/>
    </w:rPr>
  </w:style>
  <w:style w:type="character" w:customStyle="1" w:styleId="Heading8Char">
    <w:name w:val="Heading 8 Char"/>
    <w:basedOn w:val="DefaultParagraphFont"/>
    <w:link w:val="Heading8"/>
    <w:uiPriority w:val="9"/>
    <w:semiHidden/>
    <w:rsid w:val="00774C21"/>
    <w:rPr>
      <w:rFonts w:asciiTheme="majorHAnsi" w:eastAsiaTheme="majorEastAsia" w:hAnsiTheme="majorHAnsi" w:cstheme="majorBidi"/>
      <w:color w:val="272727" w:themeColor="text1" w:themeTint="D8"/>
      <w:kern w:val="28"/>
      <w:sz w:val="21"/>
      <w:szCs w:val="21"/>
      <w:lang w:val="en-US" w:eastAsia="en-GB"/>
    </w:rPr>
  </w:style>
  <w:style w:type="character" w:customStyle="1" w:styleId="Heading9Char">
    <w:name w:val="Heading 9 Char"/>
    <w:basedOn w:val="DefaultParagraphFont"/>
    <w:link w:val="Heading9"/>
    <w:uiPriority w:val="9"/>
    <w:semiHidden/>
    <w:rsid w:val="00774C21"/>
    <w:rPr>
      <w:rFonts w:asciiTheme="majorHAnsi" w:eastAsiaTheme="majorEastAsia" w:hAnsiTheme="majorHAnsi" w:cstheme="majorBidi"/>
      <w:i/>
      <w:iCs/>
      <w:color w:val="272727" w:themeColor="text1" w:themeTint="D8"/>
      <w:kern w:val="28"/>
      <w:sz w:val="21"/>
      <w:szCs w:val="21"/>
      <w:lang w:val="en-US" w:eastAsia="en-GB"/>
    </w:rPr>
  </w:style>
  <w:style w:type="paragraph" w:customStyle="1" w:styleId="BodyText05">
    <w:name w:val="Body Text 0.5&quot;"/>
    <w:basedOn w:val="Normal"/>
    <w:qFormat/>
    <w:rsid w:val="00774C21"/>
    <w:pPr>
      <w:spacing w:before="120" w:after="120"/>
      <w:ind w:left="720"/>
    </w:pPr>
    <w:rPr>
      <w:color w:val="000000" w:themeColor="text1"/>
    </w:rPr>
  </w:style>
  <w:style w:type="paragraph" w:customStyle="1" w:styleId="BodyText05Italics">
    <w:name w:val="Body Text 0.5&quot; Italics"/>
    <w:basedOn w:val="BodyText05"/>
    <w:qFormat/>
    <w:rsid w:val="0091682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Sanjeev Kelkar</cp:lastModifiedBy>
  <cp:revision>5</cp:revision>
  <dcterms:created xsi:type="dcterms:W3CDTF">2019-06-26T08:26:00Z</dcterms:created>
  <dcterms:modified xsi:type="dcterms:W3CDTF">2019-06-26T08:50:00Z</dcterms:modified>
</cp:coreProperties>
</file>